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29884" w14:textId="1108FB57" w:rsidR="007E31E5" w:rsidRPr="0001415A" w:rsidRDefault="001332F8" w:rsidP="00E502FA">
      <w:pPr>
        <w:tabs>
          <w:tab w:val="center" w:pos="4536"/>
          <w:tab w:val="right" w:pos="9356"/>
          <w:tab w:val="right" w:pos="9639"/>
        </w:tabs>
        <w:spacing w:after="0"/>
        <w:rPr>
          <w:rFonts w:ascii="Arial" w:hAnsi="Arial" w:cs="Arial"/>
          <w:b/>
          <w:bCs/>
          <w:sz w:val="24"/>
          <w:lang w:val="en-US"/>
        </w:rPr>
      </w:pPr>
      <w:bookmarkStart w:id="0" w:name="_Hlk528952890"/>
      <w:bookmarkStart w:id="1" w:name="_GoBack"/>
      <w:bookmarkEnd w:id="1"/>
      <w:r>
        <w:rPr>
          <w:rFonts w:ascii="Arial" w:hAnsi="Arial" w:cs="Arial"/>
          <w:b/>
          <w:bCs/>
          <w:sz w:val="24"/>
          <w:lang w:val="en-US"/>
        </w:rPr>
        <w:t>3GPP TSG RAN WG1 Meeting #</w:t>
      </w:r>
      <w:r w:rsidR="0044373C">
        <w:rPr>
          <w:rFonts w:ascii="Arial" w:hAnsi="Arial" w:cs="Arial"/>
          <w:b/>
          <w:bCs/>
          <w:sz w:val="24"/>
          <w:lang w:val="en-US"/>
        </w:rPr>
        <w:t>96</w:t>
      </w:r>
      <w:r w:rsidR="005233D6">
        <w:rPr>
          <w:rFonts w:ascii="Arial" w:hAnsi="Arial" w:cs="Arial"/>
          <w:b/>
          <w:bCs/>
          <w:sz w:val="24"/>
          <w:lang w:val="en-US"/>
        </w:rPr>
        <w:t>b</w:t>
      </w:r>
      <w:r w:rsidR="0044373C">
        <w:rPr>
          <w:rFonts w:ascii="Arial" w:hAnsi="Arial" w:cs="Arial"/>
          <w:b/>
          <w:bCs/>
          <w:sz w:val="24"/>
          <w:lang w:val="en-US"/>
        </w:rPr>
        <w:tab/>
      </w:r>
      <w:r w:rsidR="007E31E5" w:rsidRPr="0001415A">
        <w:rPr>
          <w:rFonts w:ascii="Arial" w:eastAsia="MS Mincho" w:hAnsi="Arial" w:cs="Arial"/>
          <w:b/>
          <w:bCs/>
          <w:sz w:val="24"/>
          <w:lang w:val="en-US" w:eastAsia="ja-JP"/>
        </w:rPr>
        <w:tab/>
      </w:r>
      <w:r w:rsidR="007E31E5" w:rsidRPr="0001415A">
        <w:rPr>
          <w:rFonts w:ascii="Arial" w:hAnsi="Arial" w:cs="Arial"/>
          <w:b/>
          <w:bCs/>
          <w:sz w:val="24"/>
          <w:lang w:val="en-US"/>
        </w:rPr>
        <w:t>R1-</w:t>
      </w:r>
      <w:r w:rsidR="007E31E5">
        <w:rPr>
          <w:rFonts w:ascii="Arial" w:hAnsi="Arial" w:cs="Arial"/>
          <w:b/>
          <w:bCs/>
          <w:sz w:val="24"/>
          <w:lang w:val="en-US"/>
        </w:rPr>
        <w:t>1</w:t>
      </w:r>
      <w:r>
        <w:rPr>
          <w:rFonts w:ascii="Arial" w:hAnsi="Arial" w:cs="Arial"/>
          <w:b/>
          <w:bCs/>
          <w:sz w:val="24"/>
          <w:lang w:val="en-US"/>
        </w:rPr>
        <w:t>9</w:t>
      </w:r>
      <w:r w:rsidR="00E64B40">
        <w:rPr>
          <w:rFonts w:ascii="Arial" w:hAnsi="Arial" w:cs="Arial"/>
          <w:b/>
          <w:bCs/>
          <w:sz w:val="24"/>
          <w:lang w:val="en-US"/>
        </w:rPr>
        <w:t>05063</w:t>
      </w:r>
    </w:p>
    <w:p w14:paraId="5541B97F" w14:textId="36E2262C" w:rsidR="007E31E5" w:rsidRPr="0001415A" w:rsidRDefault="005233D6" w:rsidP="007E31E5">
      <w:pPr>
        <w:pStyle w:val="Header"/>
        <w:rPr>
          <w:rFonts w:eastAsia="MS Mincho" w:cs="Arial"/>
          <w:bCs/>
          <w:noProof w:val="0"/>
          <w:sz w:val="24"/>
          <w:lang w:eastAsia="ja-JP"/>
        </w:rPr>
      </w:pPr>
      <w:r>
        <w:rPr>
          <w:rFonts w:eastAsia="MS Mincho" w:cs="Arial"/>
          <w:bCs/>
          <w:noProof w:val="0"/>
          <w:sz w:val="24"/>
          <w:lang w:eastAsia="ja-JP"/>
        </w:rPr>
        <w:t>Xi’an</w:t>
      </w:r>
      <w:r w:rsidR="001332F8">
        <w:rPr>
          <w:rFonts w:eastAsia="MS Mincho" w:cs="Arial"/>
          <w:bCs/>
          <w:noProof w:val="0"/>
          <w:sz w:val="24"/>
          <w:lang w:eastAsia="ja-JP"/>
        </w:rPr>
        <w:t xml:space="preserve">, </w:t>
      </w:r>
      <w:r>
        <w:rPr>
          <w:rFonts w:eastAsia="MS Mincho" w:cs="Arial"/>
          <w:bCs/>
          <w:noProof w:val="0"/>
          <w:sz w:val="24"/>
          <w:lang w:eastAsia="ja-JP"/>
        </w:rPr>
        <w:t>People’s Republic of China</w:t>
      </w:r>
      <w:r w:rsidR="007E31E5">
        <w:rPr>
          <w:rFonts w:eastAsia="MS Mincho" w:cs="Arial"/>
          <w:bCs/>
          <w:noProof w:val="0"/>
          <w:sz w:val="24"/>
          <w:lang w:eastAsia="ja-JP"/>
        </w:rPr>
        <w:t xml:space="preserve">, </w:t>
      </w:r>
      <w:r>
        <w:rPr>
          <w:rFonts w:eastAsia="MS Mincho" w:cs="Arial"/>
          <w:bCs/>
          <w:noProof w:val="0"/>
          <w:sz w:val="24"/>
          <w:lang w:eastAsia="ja-JP"/>
        </w:rPr>
        <w:t>April</w:t>
      </w:r>
      <w:r w:rsidR="0044373C">
        <w:rPr>
          <w:rFonts w:eastAsia="MS Mincho" w:cs="Arial"/>
          <w:bCs/>
          <w:noProof w:val="0"/>
          <w:sz w:val="24"/>
          <w:lang w:eastAsia="ja-JP"/>
        </w:rPr>
        <w:t xml:space="preserve"> </w:t>
      </w:r>
      <w:r>
        <w:rPr>
          <w:rFonts w:eastAsia="MS Mincho" w:cs="Arial"/>
          <w:bCs/>
          <w:noProof w:val="0"/>
          <w:sz w:val="24"/>
          <w:lang w:eastAsia="ja-JP"/>
        </w:rPr>
        <w:t>8</w:t>
      </w:r>
      <w:r w:rsidR="0044373C" w:rsidRPr="0044373C">
        <w:rPr>
          <w:rFonts w:eastAsia="MS Mincho" w:cs="Arial"/>
          <w:bCs/>
          <w:noProof w:val="0"/>
          <w:sz w:val="24"/>
          <w:vertAlign w:val="superscript"/>
          <w:lang w:eastAsia="ja-JP"/>
        </w:rPr>
        <w:t>th</w:t>
      </w:r>
      <w:r w:rsidR="0044373C">
        <w:rPr>
          <w:rFonts w:eastAsia="MS Mincho" w:cs="Arial"/>
          <w:bCs/>
          <w:noProof w:val="0"/>
          <w:sz w:val="24"/>
          <w:lang w:eastAsia="ja-JP"/>
        </w:rPr>
        <w:t xml:space="preserve"> – </w:t>
      </w:r>
      <w:r>
        <w:rPr>
          <w:rFonts w:eastAsia="MS Mincho" w:cs="Arial"/>
          <w:bCs/>
          <w:noProof w:val="0"/>
          <w:sz w:val="24"/>
          <w:lang w:eastAsia="ja-JP"/>
        </w:rPr>
        <w:t>April 12</w:t>
      </w:r>
      <w:r w:rsidRPr="005233D6">
        <w:rPr>
          <w:rFonts w:eastAsia="MS Mincho" w:cs="Arial"/>
          <w:bCs/>
          <w:noProof w:val="0"/>
          <w:sz w:val="24"/>
          <w:vertAlign w:val="superscript"/>
          <w:lang w:eastAsia="ja-JP"/>
        </w:rPr>
        <w:t>th</w:t>
      </w:r>
      <w:r w:rsidR="0044373C">
        <w:rPr>
          <w:rFonts w:eastAsia="MS Mincho" w:cs="Arial"/>
          <w:bCs/>
          <w:noProof w:val="0"/>
          <w:sz w:val="24"/>
          <w:lang w:eastAsia="ja-JP"/>
        </w:rPr>
        <w:t>, 2019</w:t>
      </w:r>
    </w:p>
    <w:p w14:paraId="55762A28" w14:textId="77777777" w:rsidR="007E31E5" w:rsidRPr="0001415A" w:rsidRDefault="007E31E5" w:rsidP="007E31E5">
      <w:pPr>
        <w:pStyle w:val="Header"/>
        <w:rPr>
          <w:bCs/>
          <w:noProof w:val="0"/>
          <w:sz w:val="24"/>
          <w:lang w:eastAsia="ja-JP"/>
        </w:rPr>
      </w:pPr>
    </w:p>
    <w:p w14:paraId="313C2563" w14:textId="77777777" w:rsidR="007E31E5" w:rsidRPr="0001415A" w:rsidRDefault="007E31E5" w:rsidP="007E31E5">
      <w:pPr>
        <w:pStyle w:val="CRCoverPage"/>
        <w:rPr>
          <w:rFonts w:cs="Arial"/>
          <w:b/>
          <w:bCs/>
          <w:sz w:val="24"/>
          <w:lang w:val="en-US" w:eastAsia="ja-JP"/>
        </w:rPr>
      </w:pPr>
      <w:r>
        <w:rPr>
          <w:rFonts w:cs="Arial"/>
          <w:b/>
          <w:bCs/>
          <w:sz w:val="24"/>
          <w:lang w:val="en-US"/>
        </w:rPr>
        <w:t xml:space="preserve">Agenda item:       </w:t>
      </w:r>
      <w:r w:rsidRPr="001332F8">
        <w:rPr>
          <w:rFonts w:cs="Arial"/>
          <w:b/>
          <w:bCs/>
          <w:sz w:val="24"/>
          <w:lang w:val="en-US"/>
        </w:rPr>
        <w:t>7.2.8.1</w:t>
      </w:r>
    </w:p>
    <w:p w14:paraId="6B730D2C" w14:textId="77777777" w:rsidR="007E31E5" w:rsidRPr="0001415A" w:rsidRDefault="007E31E5" w:rsidP="007E31E5">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t xml:space="preserve">Nokia, </w:t>
      </w:r>
      <w:r w:rsidRPr="00C27E2F">
        <w:rPr>
          <w:rFonts w:ascii="Arial" w:hAnsi="Arial" w:cs="Arial"/>
          <w:b/>
          <w:bCs/>
          <w:sz w:val="24"/>
          <w:lang w:val="en-US"/>
        </w:rPr>
        <w:t>Nokia Shanghai Bell</w:t>
      </w:r>
    </w:p>
    <w:p w14:paraId="37CD3264" w14:textId="519E8F31" w:rsidR="007E31E5" w:rsidRPr="0001415A" w:rsidRDefault="007E31E5" w:rsidP="007E31E5">
      <w:pPr>
        <w:ind w:left="1985" w:hanging="1985"/>
        <w:rPr>
          <w:rFonts w:ascii="Arial" w:hAnsi="Arial" w:cs="Arial"/>
          <w:b/>
          <w:bCs/>
          <w:sz w:val="24"/>
          <w:lang w:val="en-US"/>
        </w:rPr>
      </w:pPr>
      <w:r w:rsidRPr="0001415A">
        <w:rPr>
          <w:rFonts w:ascii="Arial" w:hAnsi="Arial" w:cs="Arial"/>
          <w:b/>
          <w:bCs/>
          <w:sz w:val="24"/>
          <w:lang w:val="en-US"/>
        </w:rPr>
        <w:t>Title:</w:t>
      </w:r>
      <w:r w:rsidRPr="0001415A">
        <w:rPr>
          <w:rFonts w:ascii="Arial" w:hAnsi="Arial" w:cs="Arial"/>
          <w:b/>
          <w:bCs/>
          <w:sz w:val="24"/>
          <w:lang w:val="en-US"/>
        </w:rPr>
        <w:tab/>
      </w:r>
      <w:bookmarkStart w:id="2" w:name="_Hlk4677254"/>
      <w:r w:rsidR="005233D6">
        <w:rPr>
          <w:rFonts w:ascii="Arial" w:hAnsi="Arial" w:cs="Arial"/>
          <w:b/>
          <w:bCs/>
          <w:sz w:val="24"/>
          <w:lang w:val="en-US"/>
        </w:rPr>
        <w:t xml:space="preserve">Enhanced </w:t>
      </w:r>
      <w:r w:rsidR="0044373C">
        <w:rPr>
          <w:rFonts w:ascii="Arial" w:hAnsi="Arial" w:cs="Arial"/>
          <w:b/>
          <w:bCs/>
          <w:sz w:val="24"/>
          <w:lang w:val="en-US"/>
        </w:rPr>
        <w:t xml:space="preserve">Type II codebook </w:t>
      </w:r>
      <w:r w:rsidR="005233D6">
        <w:rPr>
          <w:rFonts w:ascii="Arial" w:hAnsi="Arial" w:cs="Arial"/>
          <w:b/>
          <w:bCs/>
          <w:sz w:val="24"/>
          <w:lang w:val="en-US"/>
        </w:rPr>
        <w:t>for CSI feedback</w:t>
      </w:r>
      <w:bookmarkEnd w:id="2"/>
    </w:p>
    <w:p w14:paraId="56130543" w14:textId="77777777" w:rsidR="007E31E5" w:rsidRPr="0001415A" w:rsidRDefault="007E31E5" w:rsidP="007E31E5">
      <w:pPr>
        <w:rPr>
          <w:rFonts w:ascii="Arial" w:hAnsi="Arial" w:cs="Arial"/>
          <w:b/>
          <w:bCs/>
          <w:sz w:val="24"/>
          <w:lang w:val="en-US"/>
        </w:rPr>
      </w:pPr>
      <w:r>
        <w:rPr>
          <w:rFonts w:ascii="Arial" w:hAnsi="Arial" w:cs="Arial"/>
          <w:b/>
          <w:bCs/>
          <w:sz w:val="24"/>
          <w:lang w:val="en-US"/>
        </w:rPr>
        <w:t xml:space="preserve">Document for:     </w:t>
      </w:r>
      <w:r w:rsidRPr="0001415A">
        <w:rPr>
          <w:rFonts w:ascii="Arial" w:hAnsi="Arial" w:cs="Arial"/>
          <w:b/>
          <w:bCs/>
          <w:sz w:val="24"/>
          <w:lang w:val="en-US"/>
        </w:rPr>
        <w:t>Discussion and Decision</w:t>
      </w:r>
    </w:p>
    <w:p w14:paraId="32BDBA80" w14:textId="77777777" w:rsidR="007E31E5" w:rsidRPr="0001415A" w:rsidRDefault="007E31E5" w:rsidP="007E31E5">
      <w:pPr>
        <w:pStyle w:val="Heading1"/>
        <w:rPr>
          <w:lang w:val="en-US"/>
        </w:rPr>
      </w:pPr>
      <w:r w:rsidRPr="0001415A">
        <w:rPr>
          <w:lang w:val="en-US"/>
        </w:rPr>
        <w:t>1</w:t>
      </w:r>
      <w:r w:rsidRPr="0001415A">
        <w:rPr>
          <w:lang w:val="en-US"/>
        </w:rPr>
        <w:tab/>
        <w:t>Introduction</w:t>
      </w:r>
    </w:p>
    <w:p w14:paraId="33A88E34" w14:textId="63988CBC" w:rsidR="007E31E5" w:rsidRPr="0001415A" w:rsidRDefault="007E31E5" w:rsidP="007E31E5">
      <w:pPr>
        <w:rPr>
          <w:lang w:val="en-US"/>
        </w:rPr>
      </w:pPr>
      <w:r w:rsidRPr="0001415A">
        <w:rPr>
          <w:lang w:val="en-US"/>
        </w:rPr>
        <w:t xml:space="preserve">Enhancements on MU-MIMO support were approved to be studied and specified as part of the MIMO Enhancements WID in RAN#80 </w:t>
      </w:r>
      <w:sdt>
        <w:sdtPr>
          <w:rPr>
            <w:lang w:val="en-US"/>
          </w:rPr>
          <w:id w:val="-1332834209"/>
          <w:citation/>
        </w:sdtPr>
        <w:sdtEndPr/>
        <w:sdtContent>
          <w:r>
            <w:rPr>
              <w:lang w:val="en-US"/>
            </w:rPr>
            <w:fldChar w:fldCharType="begin"/>
          </w:r>
          <w:r>
            <w:rPr>
              <w:lang w:val="en-US"/>
            </w:rPr>
            <w:instrText xml:space="preserve"> CITATION Sam181 \l 1033 </w:instrText>
          </w:r>
          <w:r>
            <w:rPr>
              <w:lang w:val="en-US"/>
            </w:rPr>
            <w:fldChar w:fldCharType="separate"/>
          </w:r>
          <w:r w:rsidR="004A35F3" w:rsidRPr="00BD7A4B">
            <w:rPr>
              <w:noProof/>
              <w:lang w:val="en-US"/>
            </w:rPr>
            <w:t>[1]</w:t>
          </w:r>
          <w:r>
            <w:rPr>
              <w:lang w:val="en-US"/>
            </w:rPr>
            <w:fldChar w:fldCharType="end"/>
          </w:r>
        </w:sdtContent>
      </w:sdt>
      <w:r>
        <w:rPr>
          <w:lang w:val="en-US"/>
        </w:rPr>
        <w:t xml:space="preserve"> </w:t>
      </w:r>
      <w:r w:rsidRPr="0001415A">
        <w:rPr>
          <w:lang w:val="en-US"/>
        </w:rPr>
        <w:t xml:space="preserve">and revised slightly in RAN#81 </w:t>
      </w:r>
      <w:sdt>
        <w:sdtPr>
          <w:rPr>
            <w:lang w:val="en-US"/>
          </w:rPr>
          <w:id w:val="-406391310"/>
          <w:citation/>
        </w:sdtPr>
        <w:sdtEndPr/>
        <w:sdtContent>
          <w:r>
            <w:rPr>
              <w:lang w:val="en-US"/>
            </w:rPr>
            <w:fldChar w:fldCharType="begin"/>
          </w:r>
          <w:r>
            <w:rPr>
              <w:lang w:val="en-US"/>
            </w:rPr>
            <w:instrText xml:space="preserve"> CITATION Sam182 \l 1033 </w:instrText>
          </w:r>
          <w:r>
            <w:rPr>
              <w:lang w:val="en-US"/>
            </w:rPr>
            <w:fldChar w:fldCharType="separate"/>
          </w:r>
          <w:r w:rsidR="004A35F3" w:rsidRPr="00BD7A4B">
            <w:rPr>
              <w:noProof/>
              <w:lang w:val="en-US"/>
            </w:rPr>
            <w:t>[2]</w:t>
          </w:r>
          <w:r>
            <w:rPr>
              <w:lang w:val="en-US"/>
            </w:rPr>
            <w:fldChar w:fldCharType="end"/>
          </w:r>
        </w:sdtContent>
      </w:sdt>
      <w:r w:rsidRPr="0001415A">
        <w:rPr>
          <w:lang w:val="en-US"/>
        </w:rPr>
        <w:t>. The objectives for enhancing MU-MIMO support are as follows</w:t>
      </w:r>
      <w:sdt>
        <w:sdtPr>
          <w:rPr>
            <w:lang w:val="en-US"/>
          </w:rPr>
          <w:id w:val="-1432192811"/>
          <w:citation/>
        </w:sdtPr>
        <w:sdtEndPr/>
        <w:sdtContent>
          <w:r>
            <w:rPr>
              <w:lang w:val="en-US"/>
            </w:rPr>
            <w:fldChar w:fldCharType="begin"/>
          </w:r>
          <w:r>
            <w:rPr>
              <w:lang w:val="en-US"/>
            </w:rPr>
            <w:instrText xml:space="preserve"> CITATION Sam181 \l 1033 </w:instrText>
          </w:r>
          <w:r>
            <w:rPr>
              <w:lang w:val="en-US"/>
            </w:rPr>
            <w:fldChar w:fldCharType="separate"/>
          </w:r>
          <w:r w:rsidR="004A35F3">
            <w:rPr>
              <w:noProof/>
              <w:lang w:val="en-US"/>
            </w:rPr>
            <w:t xml:space="preserve"> </w:t>
          </w:r>
          <w:r w:rsidR="004A35F3" w:rsidRPr="00BD7A4B">
            <w:rPr>
              <w:noProof/>
              <w:lang w:val="en-US"/>
            </w:rPr>
            <w:t>[1]</w:t>
          </w:r>
          <w:r>
            <w:rPr>
              <w:lang w:val="en-US"/>
            </w:rPr>
            <w:fldChar w:fldCharType="end"/>
          </w:r>
        </w:sdtContent>
      </w:sdt>
      <w:sdt>
        <w:sdtPr>
          <w:rPr>
            <w:lang w:val="en-US"/>
          </w:rPr>
          <w:id w:val="-385569115"/>
          <w:citation/>
        </w:sdtPr>
        <w:sdtEndPr/>
        <w:sdtContent>
          <w:r>
            <w:rPr>
              <w:lang w:val="en-US"/>
            </w:rPr>
            <w:fldChar w:fldCharType="begin"/>
          </w:r>
          <w:r>
            <w:rPr>
              <w:lang w:val="en-US"/>
            </w:rPr>
            <w:instrText xml:space="preserve"> CITATION Sam182 \l 1033 </w:instrText>
          </w:r>
          <w:r>
            <w:rPr>
              <w:lang w:val="en-US"/>
            </w:rPr>
            <w:fldChar w:fldCharType="separate"/>
          </w:r>
          <w:r w:rsidR="004A35F3">
            <w:rPr>
              <w:noProof/>
              <w:lang w:val="en-US"/>
            </w:rPr>
            <w:t xml:space="preserve"> </w:t>
          </w:r>
          <w:r w:rsidR="004A35F3" w:rsidRPr="00BD7A4B">
            <w:rPr>
              <w:noProof/>
              <w:lang w:val="en-US"/>
            </w:rPr>
            <w:t>[2]</w:t>
          </w:r>
          <w:r>
            <w:rPr>
              <w:lang w:val="en-US"/>
            </w:rPr>
            <w:fldChar w:fldCharType="end"/>
          </w:r>
        </w:sdtContent>
      </w:sdt>
      <w:r w:rsidRPr="0001415A">
        <w:rPr>
          <w:lang w:val="en-US"/>
        </w:rPr>
        <w:t>:</w:t>
      </w:r>
    </w:p>
    <w:tbl>
      <w:tblPr>
        <w:tblStyle w:val="TableGrid"/>
        <w:tblW w:w="0" w:type="auto"/>
        <w:tblLook w:val="04A0" w:firstRow="1" w:lastRow="0" w:firstColumn="1" w:lastColumn="0" w:noHBand="0" w:noVBand="1"/>
      </w:tblPr>
      <w:tblGrid>
        <w:gridCol w:w="9629"/>
      </w:tblGrid>
      <w:tr w:rsidR="007E31E5" w:rsidRPr="0001415A" w14:paraId="24C779F4" w14:textId="77777777" w:rsidTr="00D724B7">
        <w:tc>
          <w:tcPr>
            <w:tcW w:w="9629" w:type="dxa"/>
          </w:tcPr>
          <w:p w14:paraId="7081F3E4" w14:textId="027A96E1" w:rsidR="007E31E5" w:rsidRPr="00F3120A" w:rsidRDefault="007E31E5" w:rsidP="00D724B7">
            <w:pPr>
              <w:spacing w:after="0"/>
              <w:rPr>
                <w:lang w:val="en-US" w:eastAsia="ko-KR"/>
              </w:rPr>
            </w:pPr>
            <w:bookmarkStart w:id="3" w:name="_Hlk534650790"/>
            <w:r w:rsidRPr="0001415A">
              <w:rPr>
                <w:lang w:val="en-US" w:eastAsia="ko-KR"/>
              </w:rPr>
              <w:t xml:space="preserve">The work item aims to specify the enhancements identified for NR MIMO. The detailed objectives are as follows. </w:t>
            </w:r>
          </w:p>
          <w:p w14:paraId="44767674" w14:textId="77777777" w:rsidR="007E31E5" w:rsidRPr="0001415A" w:rsidRDefault="007E31E5" w:rsidP="00D724B7">
            <w:pPr>
              <w:numPr>
                <w:ilvl w:val="0"/>
                <w:numId w:val="1"/>
              </w:numPr>
              <w:snapToGrid w:val="0"/>
              <w:spacing w:after="120"/>
              <w:ind w:right="-99"/>
              <w:textAlignment w:val="auto"/>
              <w:rPr>
                <w:color w:val="000000"/>
                <w:lang w:val="en-US" w:eastAsia="ko-KR"/>
              </w:rPr>
            </w:pPr>
            <w:r w:rsidRPr="0001415A">
              <w:rPr>
                <w:color w:val="000000"/>
                <w:lang w:val="en-US" w:eastAsia="ko-KR"/>
              </w:rPr>
              <w:t>Extend specification support in the following areas [RAN1]</w:t>
            </w:r>
          </w:p>
          <w:p w14:paraId="0FAB071A" w14:textId="77777777" w:rsidR="007E31E5" w:rsidRPr="0001415A" w:rsidRDefault="007E31E5" w:rsidP="00D724B7">
            <w:pPr>
              <w:numPr>
                <w:ilvl w:val="1"/>
                <w:numId w:val="1"/>
              </w:numPr>
              <w:snapToGrid w:val="0"/>
              <w:spacing w:after="120"/>
              <w:ind w:right="-99"/>
              <w:textAlignment w:val="auto"/>
              <w:rPr>
                <w:lang w:val="en-US" w:eastAsia="ko-KR"/>
              </w:rPr>
            </w:pPr>
            <w:r w:rsidRPr="0001415A">
              <w:rPr>
                <w:lang w:val="en-US" w:eastAsia="ko-KR"/>
              </w:rPr>
              <w:t>Enhancements on MU-MIMO support</w:t>
            </w:r>
          </w:p>
          <w:p w14:paraId="2F3C2472" w14:textId="77777777" w:rsidR="007E31E5" w:rsidRPr="0001415A" w:rsidRDefault="007E31E5" w:rsidP="00D724B7">
            <w:pPr>
              <w:numPr>
                <w:ilvl w:val="2"/>
                <w:numId w:val="1"/>
              </w:numPr>
              <w:snapToGrid w:val="0"/>
              <w:spacing w:after="120"/>
              <w:ind w:right="-99"/>
              <w:textAlignment w:val="auto"/>
              <w:rPr>
                <w:lang w:val="en-US" w:eastAsia="ko-KR"/>
              </w:rPr>
            </w:pPr>
            <w:r w:rsidRPr="0001415A">
              <w:rPr>
                <w:lang w:val="en-US" w:eastAsia="ko-KR"/>
              </w:rPr>
              <w:t>Specify overhead reduction, based on Type II CSI feedback</w:t>
            </w:r>
            <w:r w:rsidRPr="0001415A">
              <w:rPr>
                <w:rFonts w:eastAsia="Malgun Gothic"/>
                <w:lang w:val="en-US" w:eastAsia="ko-KR"/>
              </w:rPr>
              <w:t xml:space="preserve">, </w:t>
            </w:r>
            <w:proofErr w:type="gramStart"/>
            <w:r w:rsidRPr="0001415A">
              <w:rPr>
                <w:rFonts w:eastAsia="Malgun Gothic"/>
                <w:lang w:val="en-US" w:eastAsia="ko-KR"/>
              </w:rPr>
              <w:t>taking into account</w:t>
            </w:r>
            <w:proofErr w:type="gramEnd"/>
            <w:r w:rsidRPr="0001415A">
              <w:rPr>
                <w:rFonts w:eastAsia="Malgun Gothic"/>
                <w:lang w:val="en-US" w:eastAsia="ko-KR"/>
              </w:rPr>
              <w:t xml:space="preserve"> the tradeoff between performance and overhead</w:t>
            </w:r>
          </w:p>
          <w:p w14:paraId="010480A2" w14:textId="2615511B" w:rsidR="007E31E5" w:rsidRPr="00F3120A" w:rsidRDefault="007E31E5" w:rsidP="00F3120A">
            <w:pPr>
              <w:numPr>
                <w:ilvl w:val="2"/>
                <w:numId w:val="1"/>
              </w:numPr>
              <w:snapToGrid w:val="0"/>
              <w:spacing w:after="120"/>
              <w:ind w:right="-99"/>
              <w:textAlignment w:val="auto"/>
              <w:rPr>
                <w:lang w:val="en-US" w:eastAsia="ko-KR"/>
              </w:rPr>
            </w:pPr>
            <w:r w:rsidRPr="0001415A">
              <w:rPr>
                <w:rFonts w:eastAsia="Malgun Gothic"/>
                <w:lang w:val="en-US" w:eastAsia="ko-KR"/>
              </w:rPr>
              <w:t>P</w:t>
            </w:r>
            <w:r w:rsidRPr="0001415A">
              <w:rPr>
                <w:lang w:val="en-US"/>
              </w:rPr>
              <w:t xml:space="preserve">erform study and, if needed, specify </w:t>
            </w:r>
            <w:r w:rsidRPr="0001415A">
              <w:rPr>
                <w:lang w:val="en-US" w:eastAsia="ko-KR"/>
              </w:rPr>
              <w:t>extension of Type II CSI feedback to rank &gt;2</w:t>
            </w:r>
          </w:p>
        </w:tc>
      </w:tr>
    </w:tbl>
    <w:bookmarkEnd w:id="3"/>
    <w:p w14:paraId="42B8DD44" w14:textId="6678EE92" w:rsidR="00CE60BA" w:rsidRDefault="00CE60BA" w:rsidP="007E31E5">
      <w:pPr>
        <w:rPr>
          <w:lang w:val="en-US"/>
        </w:rPr>
      </w:pPr>
      <w:r>
        <w:rPr>
          <w:lang w:val="en-US"/>
        </w:rPr>
        <w:t>In RAN1</w:t>
      </w:r>
      <w:r w:rsidR="0044373C">
        <w:rPr>
          <w:lang w:val="en-US"/>
        </w:rPr>
        <w:t xml:space="preserve"> </w:t>
      </w:r>
      <w:r>
        <w:rPr>
          <w:lang w:val="en-US"/>
        </w:rPr>
        <w:t>#</w:t>
      </w:r>
      <w:r w:rsidR="005233D6">
        <w:rPr>
          <w:lang w:val="en-US"/>
        </w:rPr>
        <w:t>96</w:t>
      </w:r>
      <w:r>
        <w:rPr>
          <w:lang w:val="en-US"/>
        </w:rPr>
        <w:t xml:space="preserve">, the following items were agreed </w:t>
      </w:r>
      <w:sdt>
        <w:sdtPr>
          <w:rPr>
            <w:lang w:val="en-US"/>
          </w:rPr>
          <w:id w:val="-841465524"/>
          <w:citation/>
        </w:sdtPr>
        <w:sdtEndPr/>
        <w:sdtContent>
          <w:r w:rsidR="008D5772">
            <w:rPr>
              <w:lang w:val="en-US"/>
            </w:rPr>
            <w:fldChar w:fldCharType="begin"/>
          </w:r>
          <w:r w:rsidR="005233D6">
            <w:rPr>
              <w:lang w:val="en-US"/>
            </w:rPr>
            <w:instrText xml:space="preserve">CITATION MCC18 \l 1033 </w:instrText>
          </w:r>
          <w:r w:rsidR="008D5772">
            <w:rPr>
              <w:lang w:val="en-US"/>
            </w:rPr>
            <w:fldChar w:fldCharType="separate"/>
          </w:r>
          <w:r w:rsidR="004A35F3" w:rsidRPr="00BD7A4B">
            <w:rPr>
              <w:noProof/>
              <w:lang w:val="en-US"/>
            </w:rPr>
            <w:t>[3]</w:t>
          </w:r>
          <w:r w:rsidR="008D5772">
            <w:rPr>
              <w:lang w:val="en-US"/>
            </w:rPr>
            <w:fldChar w:fldCharType="end"/>
          </w:r>
        </w:sdtContent>
      </w:sdt>
      <w:r>
        <w:rPr>
          <w:lang w:val="en-US"/>
        </w:rPr>
        <w:t>:</w:t>
      </w:r>
    </w:p>
    <w:tbl>
      <w:tblPr>
        <w:tblStyle w:val="TableGrid"/>
        <w:tblW w:w="0" w:type="auto"/>
        <w:tblLook w:val="04A0" w:firstRow="1" w:lastRow="0" w:firstColumn="1" w:lastColumn="0" w:noHBand="0" w:noVBand="1"/>
      </w:tblPr>
      <w:tblGrid>
        <w:gridCol w:w="9629"/>
      </w:tblGrid>
      <w:tr w:rsidR="0044373C" w14:paraId="16AAC456" w14:textId="77777777" w:rsidTr="0044373C">
        <w:tc>
          <w:tcPr>
            <w:tcW w:w="9629" w:type="dxa"/>
          </w:tcPr>
          <w:p w14:paraId="3721CD7F" w14:textId="77777777" w:rsidR="005233D6" w:rsidRPr="005233D6" w:rsidRDefault="005233D6" w:rsidP="005233D6">
            <w:pPr>
              <w:overflowPunct/>
              <w:autoSpaceDE/>
              <w:autoSpaceDN/>
              <w:adjustRightInd/>
              <w:spacing w:after="0"/>
              <w:textAlignment w:val="auto"/>
              <w:rPr>
                <w:rFonts w:eastAsia="Batang"/>
                <w:b/>
                <w:szCs w:val="24"/>
                <w:highlight w:val="green"/>
                <w:lang w:eastAsia="x-none"/>
              </w:rPr>
            </w:pPr>
            <w:r w:rsidRPr="005233D6">
              <w:rPr>
                <w:rFonts w:eastAsia="Batang"/>
                <w:b/>
                <w:szCs w:val="24"/>
                <w:highlight w:val="green"/>
                <w:lang w:eastAsia="x-none"/>
              </w:rPr>
              <w:t xml:space="preserve">Agreement </w:t>
            </w:r>
          </w:p>
          <w:p w14:paraId="26D5409A" w14:textId="77777777" w:rsidR="005233D6" w:rsidRPr="005233D6" w:rsidRDefault="005233D6" w:rsidP="005233D6">
            <w:pPr>
              <w:overflowPunct/>
              <w:autoSpaceDE/>
              <w:autoSpaceDN/>
              <w:adjustRightInd/>
              <w:spacing w:after="0"/>
              <w:textAlignment w:val="auto"/>
              <w:rPr>
                <w:rFonts w:eastAsia="Batang"/>
                <w:szCs w:val="24"/>
                <w:lang w:val="en-US"/>
              </w:rPr>
            </w:pPr>
            <w:r w:rsidRPr="005233D6">
              <w:rPr>
                <w:rFonts w:eastAsia="Batang"/>
                <w:szCs w:val="24"/>
                <w:lang w:val="en-US"/>
              </w:rPr>
              <w:t>Proposal 1 from R1-1902304 is agreed</w:t>
            </w:r>
          </w:p>
          <w:p w14:paraId="5E1C2803" w14:textId="77777777" w:rsidR="005233D6" w:rsidRPr="005233D6" w:rsidRDefault="005233D6" w:rsidP="005233D6">
            <w:pPr>
              <w:overflowPunct/>
              <w:autoSpaceDE/>
              <w:autoSpaceDN/>
              <w:adjustRightInd/>
              <w:spacing w:after="0"/>
              <w:textAlignment w:val="auto"/>
              <w:rPr>
                <w:rFonts w:eastAsia="Batang"/>
                <w:szCs w:val="24"/>
                <w:lang w:val="en-US" w:eastAsia="x-none"/>
              </w:rPr>
            </w:pPr>
          </w:p>
          <w:p w14:paraId="7937F3A5" w14:textId="77777777" w:rsidR="005233D6" w:rsidRPr="005233D6" w:rsidRDefault="005233D6" w:rsidP="005233D6">
            <w:pPr>
              <w:overflowPunct/>
              <w:autoSpaceDE/>
              <w:autoSpaceDN/>
              <w:adjustRightInd/>
              <w:spacing w:after="0"/>
              <w:jc w:val="both"/>
              <w:textAlignment w:val="auto"/>
              <w:rPr>
                <w:rFonts w:eastAsia="Malgun Gothic"/>
                <w:highlight w:val="green"/>
                <w:lang w:val="en-US"/>
              </w:rPr>
            </w:pPr>
            <w:r w:rsidRPr="005233D6">
              <w:rPr>
                <w:rFonts w:eastAsia="Malgun Gothic"/>
                <w:b/>
                <w:highlight w:val="green"/>
                <w:lang w:val="en-US"/>
              </w:rPr>
              <w:t>Agreement</w:t>
            </w:r>
          </w:p>
          <w:p w14:paraId="728B0B1B" w14:textId="77777777" w:rsidR="005233D6" w:rsidRPr="005233D6" w:rsidRDefault="005233D6" w:rsidP="005233D6">
            <w:pPr>
              <w:overflowPunct/>
              <w:autoSpaceDE/>
              <w:autoSpaceDN/>
              <w:adjustRightInd/>
              <w:spacing w:after="0"/>
              <w:jc w:val="both"/>
              <w:textAlignment w:val="auto"/>
              <w:rPr>
                <w:rFonts w:eastAsia="Malgun Gothic"/>
                <w:lang w:val="en-US"/>
              </w:rPr>
            </w:pPr>
            <w:r w:rsidRPr="005233D6">
              <w:rPr>
                <w:rFonts w:eastAsia="Malgun Gothic"/>
                <w:lang w:val="en-US" w:eastAsia="ko-KR"/>
              </w:rPr>
              <w:t xml:space="preserve">Extend the Type II </w:t>
            </w:r>
            <w:r w:rsidRPr="005233D6">
              <w:rPr>
                <w:rFonts w:eastAsia="Malgun Gothic"/>
                <w:lang w:val="en-US"/>
              </w:rPr>
              <w:t>DFT-based compression (designed for RI=1-2) to RI=3-4 with the following design principle:</w:t>
            </w:r>
          </w:p>
          <w:p w14:paraId="5B3608E9" w14:textId="77777777" w:rsidR="005233D6" w:rsidRPr="005233D6" w:rsidRDefault="005233D6" w:rsidP="00897758">
            <w:pPr>
              <w:numPr>
                <w:ilvl w:val="0"/>
                <w:numId w:val="4"/>
              </w:numPr>
              <w:overflowPunct/>
              <w:autoSpaceDE/>
              <w:autoSpaceDN/>
              <w:adjustRightInd/>
              <w:spacing w:after="0"/>
              <w:jc w:val="both"/>
              <w:textAlignment w:val="auto"/>
              <w:rPr>
                <w:rFonts w:eastAsia="Malgun Gothic"/>
                <w:lang w:val="en-US"/>
              </w:rPr>
            </w:pPr>
            <w:r w:rsidRPr="005233D6">
              <w:rPr>
                <w:rFonts w:eastAsia="Malgun Gothic"/>
                <w:lang w:val="en-US"/>
              </w:rPr>
              <w:t xml:space="preserve">The resulting overhead for RI=3-4 is at least comparable to that for RI=2 </w:t>
            </w:r>
          </w:p>
          <w:p w14:paraId="4300C775" w14:textId="77777777" w:rsidR="005233D6" w:rsidRPr="005233D6" w:rsidRDefault="005233D6" w:rsidP="005233D6">
            <w:pPr>
              <w:overflowPunct/>
              <w:autoSpaceDE/>
              <w:autoSpaceDN/>
              <w:adjustRightInd/>
              <w:spacing w:after="0"/>
              <w:textAlignment w:val="auto"/>
              <w:rPr>
                <w:rFonts w:eastAsia="Batang"/>
                <w:szCs w:val="24"/>
                <w:lang w:val="en-US" w:eastAsia="x-none"/>
              </w:rPr>
            </w:pPr>
          </w:p>
          <w:p w14:paraId="0FF0B42A" w14:textId="77777777" w:rsidR="005233D6" w:rsidRPr="005233D6" w:rsidRDefault="005233D6" w:rsidP="005233D6">
            <w:pPr>
              <w:overflowPunct/>
              <w:autoSpaceDE/>
              <w:autoSpaceDN/>
              <w:adjustRightInd/>
              <w:spacing w:after="0"/>
              <w:jc w:val="both"/>
              <w:textAlignment w:val="auto"/>
              <w:rPr>
                <w:rFonts w:eastAsia="Malgun Gothic"/>
                <w:highlight w:val="green"/>
                <w:lang w:val="en-US"/>
              </w:rPr>
            </w:pPr>
            <w:r w:rsidRPr="005233D6">
              <w:rPr>
                <w:rFonts w:eastAsia="Malgun Gothic"/>
                <w:b/>
                <w:highlight w:val="green"/>
                <w:lang w:val="en-US"/>
              </w:rPr>
              <w:t>Agreement</w:t>
            </w:r>
          </w:p>
          <w:p w14:paraId="203C6EE0" w14:textId="77777777" w:rsidR="005233D6" w:rsidRPr="005233D6" w:rsidRDefault="005233D6" w:rsidP="005233D6">
            <w:pPr>
              <w:overflowPunct/>
              <w:autoSpaceDE/>
              <w:autoSpaceDN/>
              <w:adjustRightInd/>
              <w:spacing w:after="0"/>
              <w:jc w:val="both"/>
              <w:textAlignment w:val="auto"/>
              <w:rPr>
                <w:rFonts w:eastAsia="Malgun Gothic"/>
                <w:lang w:val="en-US"/>
              </w:rPr>
            </w:pPr>
            <w:r w:rsidRPr="005233D6">
              <w:rPr>
                <w:rFonts w:eastAsia="Malgun Gothic"/>
                <w:lang w:val="en-US"/>
              </w:rPr>
              <w:t>On subset selection for layer 0, agree on the following:</w:t>
            </w:r>
          </w:p>
          <w:p w14:paraId="49764305" w14:textId="77777777" w:rsidR="005233D6" w:rsidRPr="005233D6" w:rsidRDefault="005233D6" w:rsidP="00897758">
            <w:pPr>
              <w:numPr>
                <w:ilvl w:val="0"/>
                <w:numId w:val="5"/>
              </w:numPr>
              <w:overflowPunct/>
              <w:autoSpaceDE/>
              <w:autoSpaceDN/>
              <w:adjustRightInd/>
              <w:spacing w:after="0"/>
              <w:jc w:val="both"/>
              <w:textAlignment w:val="auto"/>
              <w:rPr>
                <w:rFonts w:eastAsia="Malgun Gothic"/>
                <w:lang w:val="en-US"/>
              </w:rPr>
            </w:pPr>
            <w:r w:rsidRPr="005233D6">
              <w:rPr>
                <w:rFonts w:eastAsia="Malgun Gothic"/>
                <w:lang w:val="en-US"/>
              </w:rPr>
              <w:t>Unrestricted (polarization-independent) subset selection which requires a size-2LM bitmap in UCI part 2</w:t>
            </w:r>
          </w:p>
          <w:p w14:paraId="58F5E0C5" w14:textId="171A1BAC" w:rsidR="005233D6" w:rsidRPr="005233D6" w:rsidRDefault="005233D6" w:rsidP="00897758">
            <w:pPr>
              <w:numPr>
                <w:ilvl w:val="0"/>
                <w:numId w:val="5"/>
              </w:numPr>
              <w:overflowPunct/>
              <w:autoSpaceDE/>
              <w:autoSpaceDN/>
              <w:adjustRightInd/>
              <w:spacing w:after="0"/>
              <w:jc w:val="both"/>
              <w:textAlignment w:val="auto"/>
              <w:rPr>
                <w:rFonts w:eastAsia="Malgun Gothic"/>
                <w:lang w:val="en-US"/>
              </w:rPr>
            </w:pPr>
            <w:r w:rsidRPr="005233D6">
              <w:rPr>
                <w:rFonts w:eastAsia="Malgun Gothic"/>
                <w:lang w:val="en-US"/>
              </w:rPr>
              <w:fldChar w:fldCharType="begin"/>
            </w:r>
            <w:r w:rsidRPr="005233D6">
              <w:rPr>
                <w:rFonts w:eastAsia="Malgun Gothic"/>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Pr="005233D6">
              <w:rPr>
                <w:rFonts w:eastAsia="Malgun Gothic"/>
                <w:lang w:val="en-US"/>
              </w:rPr>
              <w:instrText xml:space="preserve"> </w:instrText>
            </w:r>
            <w:r w:rsidRPr="005233D6">
              <w:rPr>
                <w:rFonts w:eastAsia="Malgun Gothic"/>
                <w:lang w:val="en-US"/>
              </w:rPr>
              <w:fldChar w:fldCharType="end"/>
            </w:r>
            <w:r w:rsidR="00FB7615">
              <w:rPr>
                <w:rFonts w:eastAsia="Malgun Gothic"/>
                <w:position w:val="-28"/>
                <w:lang w:val="en-US"/>
              </w:rPr>
              <w:pict w14:anchorId="5FA44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33.75pt">
                  <v:imagedata r:id="rId8" o:title=""/>
                </v:shape>
              </w:pict>
            </w:r>
            <w:r w:rsidRPr="005233D6">
              <w:rPr>
                <w:rFonts w:eastAsia="Malgun Gothic"/>
                <w:lang w:val="en-US"/>
              </w:rPr>
              <w:t xml:space="preserve"> </w:t>
            </w:r>
          </w:p>
          <w:p w14:paraId="6BBCCA1E" w14:textId="77777777" w:rsidR="005233D6" w:rsidRPr="005233D6" w:rsidRDefault="005233D6" w:rsidP="00897758">
            <w:pPr>
              <w:numPr>
                <w:ilvl w:val="1"/>
                <w:numId w:val="5"/>
              </w:numPr>
              <w:overflowPunct/>
              <w:autoSpaceDE/>
              <w:autoSpaceDN/>
              <w:adjustRightInd/>
              <w:spacing w:after="0"/>
              <w:jc w:val="both"/>
              <w:textAlignment w:val="auto"/>
              <w:rPr>
                <w:rFonts w:eastAsia="Malgun Gothic"/>
                <w:lang w:val="en-US"/>
              </w:rPr>
            </w:pPr>
            <w:r w:rsidRPr="005233D6">
              <w:rPr>
                <w:rFonts w:eastAsia="Malgun Gothic"/>
                <w:lang w:val="en-US"/>
              </w:rPr>
              <w:t xml:space="preserve">FFS: Further down selection of supported combinations of FD compression parameters  </w:t>
            </w:r>
          </w:p>
          <w:p w14:paraId="44A2D7F6" w14:textId="77777777" w:rsidR="005233D6" w:rsidRPr="005233D6" w:rsidRDefault="005233D6" w:rsidP="005233D6">
            <w:pPr>
              <w:overflowPunct/>
              <w:autoSpaceDE/>
              <w:autoSpaceDN/>
              <w:adjustRightInd/>
              <w:spacing w:after="0"/>
              <w:textAlignment w:val="auto"/>
              <w:rPr>
                <w:rFonts w:eastAsia="Batang"/>
                <w:szCs w:val="24"/>
                <w:lang w:eastAsia="x-none"/>
              </w:rPr>
            </w:pPr>
          </w:p>
          <w:p w14:paraId="3643C3F9" w14:textId="77777777" w:rsidR="005233D6" w:rsidRPr="005233D6" w:rsidRDefault="005233D6" w:rsidP="005233D6">
            <w:pPr>
              <w:overflowPunct/>
              <w:autoSpaceDE/>
              <w:autoSpaceDN/>
              <w:adjustRightInd/>
              <w:spacing w:after="0"/>
              <w:jc w:val="both"/>
              <w:textAlignment w:val="auto"/>
              <w:rPr>
                <w:rFonts w:eastAsia="Malgun Gothic"/>
                <w:highlight w:val="green"/>
                <w:lang w:val="en-US"/>
              </w:rPr>
            </w:pPr>
            <w:r w:rsidRPr="005233D6">
              <w:rPr>
                <w:rFonts w:eastAsia="Malgun Gothic"/>
                <w:b/>
                <w:highlight w:val="green"/>
                <w:lang w:val="en-US"/>
              </w:rPr>
              <w:t>Agreement</w:t>
            </w:r>
          </w:p>
          <w:p w14:paraId="60C1E57F" w14:textId="77777777" w:rsidR="005233D6" w:rsidRPr="005233D6" w:rsidRDefault="005233D6" w:rsidP="005233D6">
            <w:pPr>
              <w:overflowPunct/>
              <w:autoSpaceDE/>
              <w:autoSpaceDN/>
              <w:adjustRightInd/>
              <w:spacing w:after="0"/>
              <w:jc w:val="both"/>
              <w:textAlignment w:val="auto"/>
              <w:rPr>
                <w:rFonts w:eastAsia="Malgun Gothic"/>
                <w:lang w:val="en-US" w:eastAsia="ko-KR"/>
              </w:rPr>
            </w:pPr>
            <w:r w:rsidRPr="005233D6">
              <w:rPr>
                <w:rFonts w:eastAsia="Malgun Gothic"/>
                <w:lang w:val="en-US" w:eastAsia="ko-KR"/>
              </w:rPr>
              <w:t>On LCC quantization, agree on the following:</w:t>
            </w:r>
          </w:p>
          <w:p w14:paraId="098E2244" w14:textId="77777777" w:rsidR="005233D6" w:rsidRPr="005233D6" w:rsidRDefault="005233D6" w:rsidP="00897758">
            <w:pPr>
              <w:numPr>
                <w:ilvl w:val="0"/>
                <w:numId w:val="6"/>
              </w:numPr>
              <w:overflowPunct/>
              <w:autoSpaceDE/>
              <w:autoSpaceDN/>
              <w:adjustRightInd/>
              <w:spacing w:after="0"/>
              <w:jc w:val="both"/>
              <w:textAlignment w:val="auto"/>
              <w:rPr>
                <w:rFonts w:eastAsia="Malgun Gothic"/>
                <w:lang w:val="en-US"/>
              </w:rPr>
            </w:pPr>
            <w:r w:rsidRPr="005233D6">
              <w:rPr>
                <w:rFonts w:eastAsia="Malgun Gothic"/>
                <w:lang w:val="en-US"/>
              </w:rPr>
              <w:t>The description of each of the five alternatives above is final (in R1-1902304, section 2.5)</w:t>
            </w:r>
          </w:p>
          <w:p w14:paraId="2CC5381C" w14:textId="77777777" w:rsidR="005233D6" w:rsidRPr="005233D6" w:rsidRDefault="005233D6" w:rsidP="00897758">
            <w:pPr>
              <w:numPr>
                <w:ilvl w:val="0"/>
                <w:numId w:val="6"/>
              </w:numPr>
              <w:overflowPunct/>
              <w:autoSpaceDE/>
              <w:autoSpaceDN/>
              <w:adjustRightInd/>
              <w:spacing w:after="0"/>
              <w:jc w:val="both"/>
              <w:textAlignment w:val="auto"/>
              <w:rPr>
                <w:rFonts w:eastAsia="Malgun Gothic"/>
                <w:lang w:val="en-US"/>
              </w:rPr>
            </w:pPr>
            <w:r w:rsidRPr="005233D6">
              <w:rPr>
                <w:rFonts w:eastAsia="Malgun Gothic"/>
                <w:lang w:val="en-US"/>
              </w:rPr>
              <w:t>Further discuss to select one of the five alternatives later this week (in RAN1#96)</w:t>
            </w:r>
          </w:p>
          <w:p w14:paraId="250666DC" w14:textId="77777777" w:rsidR="005233D6" w:rsidRPr="005233D6" w:rsidRDefault="005233D6" w:rsidP="00897758">
            <w:pPr>
              <w:numPr>
                <w:ilvl w:val="1"/>
                <w:numId w:val="6"/>
              </w:numPr>
              <w:overflowPunct/>
              <w:autoSpaceDE/>
              <w:autoSpaceDN/>
              <w:adjustRightInd/>
              <w:spacing w:after="0"/>
              <w:jc w:val="both"/>
              <w:textAlignment w:val="auto"/>
              <w:rPr>
                <w:rFonts w:eastAsia="Malgun Gothic"/>
                <w:lang w:val="en-US"/>
              </w:rPr>
            </w:pPr>
            <w:r w:rsidRPr="005233D6">
              <w:rPr>
                <w:rFonts w:eastAsia="Malgun Gothic"/>
                <w:lang w:val="en-US"/>
              </w:rPr>
              <w:t>Any new alternative (including merged/compromise proposals) will not be considered for Rel-16</w:t>
            </w:r>
          </w:p>
          <w:p w14:paraId="01A4D3DA" w14:textId="77777777" w:rsidR="005233D6" w:rsidRPr="005233D6" w:rsidRDefault="005233D6" w:rsidP="005233D6">
            <w:pPr>
              <w:overflowPunct/>
              <w:autoSpaceDE/>
              <w:autoSpaceDN/>
              <w:adjustRightInd/>
              <w:spacing w:after="0"/>
              <w:textAlignment w:val="auto"/>
              <w:rPr>
                <w:rFonts w:eastAsia="Batang"/>
                <w:szCs w:val="24"/>
                <w:lang w:val="en-US" w:eastAsia="x-none"/>
              </w:rPr>
            </w:pPr>
          </w:p>
          <w:p w14:paraId="2B600213" w14:textId="77777777" w:rsidR="005233D6" w:rsidRPr="005233D6" w:rsidRDefault="005233D6" w:rsidP="005233D6">
            <w:pPr>
              <w:overflowPunct/>
              <w:autoSpaceDE/>
              <w:autoSpaceDN/>
              <w:adjustRightInd/>
              <w:spacing w:after="0"/>
              <w:jc w:val="both"/>
              <w:textAlignment w:val="auto"/>
              <w:rPr>
                <w:rFonts w:eastAsia="Malgun Gothic"/>
                <w:i/>
                <w:highlight w:val="green"/>
                <w:lang w:val="en-US"/>
              </w:rPr>
            </w:pPr>
            <w:r w:rsidRPr="005233D6">
              <w:rPr>
                <w:rFonts w:eastAsia="Malgun Gothic"/>
                <w:b/>
                <w:highlight w:val="green"/>
                <w:lang w:val="en-US"/>
              </w:rPr>
              <w:t>Agreement</w:t>
            </w:r>
          </w:p>
          <w:p w14:paraId="1D3C6F5E" w14:textId="77777777" w:rsidR="005233D6" w:rsidRPr="005233D6" w:rsidRDefault="005233D6" w:rsidP="005233D6">
            <w:pPr>
              <w:overflowPunct/>
              <w:autoSpaceDE/>
              <w:autoSpaceDN/>
              <w:adjustRightInd/>
              <w:spacing w:after="0"/>
              <w:jc w:val="both"/>
              <w:textAlignment w:val="auto"/>
              <w:rPr>
                <w:rFonts w:eastAsia="Malgun Gothic"/>
                <w:lang w:val="en-US"/>
              </w:rPr>
            </w:pPr>
            <w:r w:rsidRPr="005233D6">
              <w:rPr>
                <w:rFonts w:eastAsia="Malgun Gothic"/>
                <w:lang w:val="en-US" w:eastAsia="ko-KR"/>
              </w:rPr>
              <w:t xml:space="preserve">On </w:t>
            </w:r>
            <w:r w:rsidRPr="005233D6">
              <w:rPr>
                <w:rFonts w:eastAsia="Malgun Gothic"/>
                <w:lang w:val="en-US"/>
              </w:rPr>
              <w:t>subset selection for RI=2, agree on the following</w:t>
            </w:r>
          </w:p>
          <w:p w14:paraId="32892DAC" w14:textId="77777777" w:rsidR="005233D6" w:rsidRPr="005233D6" w:rsidRDefault="005233D6" w:rsidP="00897758">
            <w:pPr>
              <w:numPr>
                <w:ilvl w:val="0"/>
                <w:numId w:val="6"/>
              </w:numPr>
              <w:overflowPunct/>
              <w:autoSpaceDE/>
              <w:autoSpaceDN/>
              <w:adjustRightInd/>
              <w:spacing w:after="0"/>
              <w:jc w:val="both"/>
              <w:textAlignment w:val="auto"/>
              <w:rPr>
                <w:rFonts w:eastAsia="Malgun Gothic"/>
                <w:lang w:val="en-US"/>
              </w:rPr>
            </w:pPr>
            <w:r w:rsidRPr="005233D6">
              <w:rPr>
                <w:rFonts w:eastAsia="Malgun Gothic"/>
                <w:iCs/>
                <w:lang w:val="en-US"/>
              </w:rPr>
              <w:t>SD basis selection (selection of L out of N1N2 SD DFT vectors) is layer-common</w:t>
            </w:r>
          </w:p>
          <w:p w14:paraId="53A9EA60" w14:textId="77777777" w:rsidR="005233D6" w:rsidRPr="005233D6" w:rsidRDefault="005233D6" w:rsidP="00897758">
            <w:pPr>
              <w:numPr>
                <w:ilvl w:val="0"/>
                <w:numId w:val="6"/>
              </w:numPr>
              <w:overflowPunct/>
              <w:autoSpaceDE/>
              <w:autoSpaceDN/>
              <w:adjustRightInd/>
              <w:spacing w:after="0"/>
              <w:jc w:val="both"/>
              <w:textAlignment w:val="auto"/>
              <w:rPr>
                <w:rFonts w:eastAsia="Malgun Gothic"/>
                <w:lang w:val="en-US"/>
              </w:rPr>
            </w:pPr>
            <w:r w:rsidRPr="005233D6">
              <w:rPr>
                <w:rFonts w:eastAsia="Malgun Gothic"/>
                <w:iCs/>
                <w:lang w:val="en-US"/>
              </w:rPr>
              <w:t>Terms:</w:t>
            </w:r>
          </w:p>
          <w:p w14:paraId="389140A0" w14:textId="77777777" w:rsidR="005233D6" w:rsidRPr="005233D6" w:rsidRDefault="005233D6" w:rsidP="00897758">
            <w:pPr>
              <w:numPr>
                <w:ilvl w:val="1"/>
                <w:numId w:val="7"/>
              </w:numPr>
              <w:overflowPunct/>
              <w:autoSpaceDE/>
              <w:autoSpaceDN/>
              <w:adjustRightInd/>
              <w:spacing w:after="0"/>
              <w:textAlignment w:val="auto"/>
              <w:rPr>
                <w:rFonts w:eastAsia="Batang"/>
                <w:szCs w:val="24"/>
                <w:lang w:eastAsia="x-none"/>
              </w:rPr>
            </w:pPr>
            <w:r w:rsidRPr="005233D6">
              <w:rPr>
                <w:rFonts w:eastAsia="Batang"/>
                <w:iCs/>
                <w:szCs w:val="24"/>
                <w:lang w:eastAsia="x-none"/>
              </w:rPr>
              <w:t>“FD basis subset selection” refers to the selection of M out of N</w:t>
            </w:r>
            <w:r w:rsidRPr="005233D6">
              <w:rPr>
                <w:rFonts w:eastAsia="Batang"/>
                <w:iCs/>
                <w:szCs w:val="24"/>
                <w:vertAlign w:val="subscript"/>
                <w:lang w:eastAsia="x-none"/>
              </w:rPr>
              <w:t>3</w:t>
            </w:r>
            <w:r w:rsidRPr="005233D6">
              <w:rPr>
                <w:rFonts w:eastAsia="Batang"/>
                <w:iCs/>
                <w:szCs w:val="24"/>
                <w:lang w:eastAsia="x-none"/>
              </w:rPr>
              <w:t xml:space="preserve"> FD DFT vectors</w:t>
            </w:r>
          </w:p>
          <w:p w14:paraId="376910E5" w14:textId="77777777" w:rsidR="005233D6" w:rsidRPr="005233D6" w:rsidRDefault="005233D6" w:rsidP="00897758">
            <w:pPr>
              <w:numPr>
                <w:ilvl w:val="1"/>
                <w:numId w:val="7"/>
              </w:numPr>
              <w:overflowPunct/>
              <w:autoSpaceDE/>
              <w:autoSpaceDN/>
              <w:adjustRightInd/>
              <w:spacing w:after="0"/>
              <w:textAlignment w:val="auto"/>
              <w:rPr>
                <w:rFonts w:eastAsia="Batang"/>
                <w:szCs w:val="24"/>
                <w:lang w:eastAsia="x-none"/>
              </w:rPr>
            </w:pPr>
            <w:r w:rsidRPr="005233D6">
              <w:rPr>
                <w:rFonts w:eastAsia="Batang"/>
                <w:iCs/>
                <w:szCs w:val="24"/>
                <w:lang w:eastAsia="x-none"/>
              </w:rPr>
              <w:t>“Coefficient subset selection” refers to the selection of K</w:t>
            </w:r>
            <w:r w:rsidRPr="005233D6">
              <w:rPr>
                <w:rFonts w:eastAsia="Batang"/>
                <w:iCs/>
                <w:szCs w:val="24"/>
                <w:vertAlign w:val="subscript"/>
                <w:lang w:eastAsia="x-none"/>
              </w:rPr>
              <w:t>NZ</w:t>
            </w:r>
            <w:r w:rsidRPr="005233D6">
              <w:rPr>
                <w:rFonts w:eastAsia="Batang"/>
                <w:iCs/>
                <w:szCs w:val="24"/>
                <w:lang w:eastAsia="x-none"/>
              </w:rPr>
              <w:t xml:space="preserve"> (# non-zero coefficients) out of 2LM where K</w:t>
            </w:r>
            <w:r w:rsidRPr="005233D6">
              <w:rPr>
                <w:rFonts w:eastAsia="Batang"/>
                <w:iCs/>
                <w:szCs w:val="24"/>
                <w:vertAlign w:val="subscript"/>
                <w:lang w:eastAsia="x-none"/>
              </w:rPr>
              <w:t>NZ</w:t>
            </w:r>
            <w:r w:rsidRPr="005233D6">
              <w:rPr>
                <w:rFonts w:eastAsia="Batang"/>
                <w:iCs/>
                <w:szCs w:val="24"/>
                <w:lang w:eastAsia="x-none"/>
              </w:rPr>
              <w:t xml:space="preserve"> ≤ K</w:t>
            </w:r>
            <w:r w:rsidRPr="005233D6">
              <w:rPr>
                <w:rFonts w:eastAsia="Batang"/>
                <w:iCs/>
                <w:szCs w:val="24"/>
                <w:vertAlign w:val="subscript"/>
                <w:lang w:eastAsia="x-none"/>
              </w:rPr>
              <w:t>0</w:t>
            </w:r>
          </w:p>
          <w:p w14:paraId="54B9E1B4" w14:textId="77777777" w:rsidR="005233D6" w:rsidRPr="005233D6" w:rsidRDefault="005233D6" w:rsidP="00897758">
            <w:pPr>
              <w:numPr>
                <w:ilvl w:val="0"/>
                <w:numId w:val="6"/>
              </w:numPr>
              <w:overflowPunct/>
              <w:autoSpaceDE/>
              <w:autoSpaceDN/>
              <w:adjustRightInd/>
              <w:spacing w:after="0"/>
              <w:jc w:val="both"/>
              <w:textAlignment w:val="auto"/>
              <w:rPr>
                <w:rFonts w:eastAsia="Malgun Gothic"/>
                <w:lang w:val="en-US"/>
              </w:rPr>
            </w:pPr>
            <w:r w:rsidRPr="005233D6">
              <w:rPr>
                <w:rFonts w:eastAsia="Malgun Gothic"/>
                <w:lang w:val="en-US"/>
              </w:rPr>
              <w:t>The size-K</w:t>
            </w:r>
            <w:r w:rsidRPr="005233D6">
              <w:rPr>
                <w:rFonts w:eastAsia="Malgun Gothic"/>
                <w:vertAlign w:val="subscript"/>
                <w:lang w:val="en-US"/>
              </w:rPr>
              <w:t>0</w:t>
            </w:r>
            <w:r w:rsidRPr="005233D6">
              <w:rPr>
                <w:rFonts w:eastAsia="Malgun Gothic"/>
                <w:lang w:val="en-US"/>
              </w:rPr>
              <w:t xml:space="preserve"> subset design for layer 0 is also applied to layer 1</w:t>
            </w:r>
          </w:p>
          <w:p w14:paraId="7A149F49" w14:textId="77777777" w:rsidR="005233D6" w:rsidRPr="005233D6" w:rsidRDefault="005233D6" w:rsidP="00897758">
            <w:pPr>
              <w:numPr>
                <w:ilvl w:val="0"/>
                <w:numId w:val="6"/>
              </w:numPr>
              <w:overflowPunct/>
              <w:autoSpaceDE/>
              <w:autoSpaceDN/>
              <w:adjustRightInd/>
              <w:spacing w:after="0"/>
              <w:jc w:val="both"/>
              <w:textAlignment w:val="auto"/>
              <w:rPr>
                <w:rFonts w:eastAsia="Malgun Gothic"/>
                <w:iCs/>
                <w:lang w:val="en-US"/>
              </w:rPr>
            </w:pPr>
            <w:r w:rsidRPr="005233D6">
              <w:rPr>
                <w:rFonts w:eastAsia="Malgun Gothic"/>
                <w:iCs/>
                <w:lang w:val="en-US"/>
              </w:rPr>
              <w:t>K</w:t>
            </w:r>
            <w:r w:rsidRPr="005233D6">
              <w:rPr>
                <w:rFonts w:eastAsia="Malgun Gothic"/>
                <w:iCs/>
                <w:vertAlign w:val="subscript"/>
                <w:lang w:val="en-US"/>
              </w:rPr>
              <w:t>0</w:t>
            </w:r>
            <w:r w:rsidRPr="005233D6">
              <w:rPr>
                <w:rFonts w:eastAsia="Malgun Gothic"/>
                <w:iCs/>
                <w:lang w:val="en-US"/>
              </w:rPr>
              <w:t xml:space="preserve"> is the maximum number of non-zero coefficients for each layer.</w:t>
            </w:r>
          </w:p>
          <w:p w14:paraId="042FBF1D" w14:textId="77777777" w:rsidR="005233D6" w:rsidRPr="005233D6" w:rsidRDefault="005233D6" w:rsidP="005233D6">
            <w:pPr>
              <w:overflowPunct/>
              <w:autoSpaceDE/>
              <w:autoSpaceDN/>
              <w:adjustRightInd/>
              <w:spacing w:after="0"/>
              <w:textAlignment w:val="auto"/>
              <w:rPr>
                <w:rFonts w:eastAsia="Batang"/>
                <w:szCs w:val="24"/>
                <w:lang w:eastAsia="x-none"/>
              </w:rPr>
            </w:pPr>
          </w:p>
          <w:p w14:paraId="36C37E4C" w14:textId="77777777" w:rsidR="005233D6" w:rsidRPr="005233D6" w:rsidRDefault="005233D6" w:rsidP="005233D6">
            <w:pPr>
              <w:overflowPunct/>
              <w:autoSpaceDE/>
              <w:autoSpaceDN/>
              <w:adjustRightInd/>
              <w:spacing w:after="0"/>
              <w:textAlignment w:val="auto"/>
              <w:rPr>
                <w:rFonts w:eastAsia="Batang"/>
                <w:lang w:eastAsia="x-none"/>
              </w:rPr>
            </w:pPr>
            <w:r w:rsidRPr="005233D6">
              <w:rPr>
                <w:rFonts w:ascii="Times" w:eastAsia="Batang" w:hAnsi="Times"/>
                <w:b/>
                <w:color w:val="0000FF"/>
                <w:u w:val="single"/>
              </w:rPr>
              <w:t>R1-1903501</w:t>
            </w:r>
            <w:r w:rsidRPr="005233D6">
              <w:rPr>
                <w:rFonts w:eastAsia="Batang"/>
                <w:lang w:eastAsia="x-none"/>
              </w:rPr>
              <w:tab/>
              <w:t>Summary of Offline Email Discussion on MU-MIMO CSI</w:t>
            </w:r>
            <w:r w:rsidRPr="005233D6">
              <w:rPr>
                <w:rFonts w:eastAsia="Batang"/>
                <w:lang w:eastAsia="x-none"/>
              </w:rPr>
              <w:tab/>
              <w:t>Samsung</w:t>
            </w:r>
          </w:p>
          <w:p w14:paraId="04D0FD62"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p>
          <w:p w14:paraId="60954EEC" w14:textId="77777777" w:rsidR="005233D6" w:rsidRPr="005233D6" w:rsidRDefault="005233D6" w:rsidP="005233D6">
            <w:pPr>
              <w:overflowPunct/>
              <w:autoSpaceDE/>
              <w:autoSpaceDN/>
              <w:adjustRightInd/>
              <w:spacing w:after="0"/>
              <w:textAlignment w:val="auto"/>
              <w:rPr>
                <w:rFonts w:ascii="Times" w:eastAsia="Batang" w:hAnsi="Times"/>
                <w:b/>
                <w:szCs w:val="24"/>
                <w:highlight w:val="green"/>
                <w:lang w:eastAsia="x-none"/>
              </w:rPr>
            </w:pPr>
            <w:r w:rsidRPr="005233D6">
              <w:rPr>
                <w:rFonts w:ascii="Times" w:eastAsia="Batang" w:hAnsi="Times"/>
                <w:b/>
                <w:szCs w:val="24"/>
                <w:highlight w:val="green"/>
                <w:lang w:eastAsia="x-none"/>
              </w:rPr>
              <w:t>Agreement</w:t>
            </w:r>
          </w:p>
          <w:p w14:paraId="5B01A806"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r w:rsidRPr="005233D6">
              <w:rPr>
                <w:rFonts w:ascii="Times" w:eastAsia="Batang" w:hAnsi="Times"/>
                <w:szCs w:val="24"/>
                <w:lang w:eastAsia="ko-KR"/>
              </w:rPr>
              <w:lastRenderedPageBreak/>
              <w:t>On LCC quantization, agree on Alt2 (differential per polarization) per the description in R1-1902304</w:t>
            </w:r>
          </w:p>
          <w:p w14:paraId="6997C46C"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p>
          <w:p w14:paraId="7E573FB1" w14:textId="77777777" w:rsidR="005233D6" w:rsidRPr="005233D6" w:rsidRDefault="005233D6" w:rsidP="005233D6">
            <w:pPr>
              <w:overflowPunct/>
              <w:autoSpaceDE/>
              <w:autoSpaceDN/>
              <w:adjustRightInd/>
              <w:spacing w:after="0"/>
              <w:jc w:val="both"/>
              <w:textAlignment w:val="auto"/>
              <w:rPr>
                <w:rFonts w:eastAsia="Malgun Gothic"/>
                <w:highlight w:val="green"/>
                <w:lang w:eastAsia="ko-KR"/>
              </w:rPr>
            </w:pPr>
            <w:r w:rsidRPr="005233D6">
              <w:rPr>
                <w:rFonts w:eastAsia="Malgun Gothic"/>
                <w:b/>
                <w:bCs/>
                <w:highlight w:val="green"/>
                <w:lang w:eastAsia="ko-KR"/>
              </w:rPr>
              <w:t>Agreement</w:t>
            </w:r>
          </w:p>
          <w:p w14:paraId="74336F0C" w14:textId="77777777" w:rsidR="005233D6" w:rsidRPr="005233D6" w:rsidRDefault="005233D6" w:rsidP="005233D6">
            <w:pPr>
              <w:overflowPunct/>
              <w:autoSpaceDE/>
              <w:autoSpaceDN/>
              <w:adjustRightInd/>
              <w:spacing w:after="0"/>
              <w:jc w:val="both"/>
              <w:textAlignment w:val="auto"/>
              <w:rPr>
                <w:rFonts w:eastAsia="Malgun Gothic"/>
                <w:lang w:eastAsia="ko-KR"/>
              </w:rPr>
            </w:pPr>
            <w:r w:rsidRPr="005233D6">
              <w:rPr>
                <w:rFonts w:eastAsia="Malgun Gothic"/>
                <w:lang w:eastAsia="ko-KR"/>
              </w:rPr>
              <w:t xml:space="preserve">For RI=2, the following is supported </w:t>
            </w:r>
          </w:p>
          <w:p w14:paraId="74380209" w14:textId="77777777" w:rsidR="005233D6" w:rsidRPr="005233D6" w:rsidRDefault="005233D6" w:rsidP="00897758">
            <w:pPr>
              <w:numPr>
                <w:ilvl w:val="0"/>
                <w:numId w:val="8"/>
              </w:numPr>
              <w:overflowPunct/>
              <w:autoSpaceDE/>
              <w:autoSpaceDN/>
              <w:adjustRightInd/>
              <w:spacing w:after="0"/>
              <w:jc w:val="both"/>
              <w:textAlignment w:val="auto"/>
              <w:rPr>
                <w:rFonts w:eastAsia="Malgun Gothic"/>
                <w:lang w:eastAsia="zh-CN"/>
              </w:rPr>
            </w:pPr>
            <w:r w:rsidRPr="005233D6">
              <w:rPr>
                <w:rFonts w:eastAsia="Malgun Gothic"/>
                <w:lang w:eastAsia="ko-KR"/>
              </w:rPr>
              <w:t xml:space="preserve">Layer-independent FD basis subset selection </w:t>
            </w:r>
          </w:p>
          <w:p w14:paraId="23B31C04" w14:textId="77777777" w:rsidR="005233D6" w:rsidRPr="005233D6" w:rsidRDefault="005233D6" w:rsidP="00897758">
            <w:pPr>
              <w:numPr>
                <w:ilvl w:val="0"/>
                <w:numId w:val="8"/>
              </w:numPr>
              <w:overflowPunct/>
              <w:autoSpaceDE/>
              <w:autoSpaceDN/>
              <w:adjustRightInd/>
              <w:spacing w:after="0"/>
              <w:jc w:val="both"/>
              <w:textAlignment w:val="auto"/>
              <w:rPr>
                <w:rFonts w:eastAsia="Malgun Gothic"/>
                <w:lang w:eastAsia="zh-CN"/>
              </w:rPr>
            </w:pPr>
            <w:r w:rsidRPr="005233D6">
              <w:rPr>
                <w:rFonts w:eastAsia="Malgun Gothic"/>
                <w:lang w:eastAsia="ko-KR"/>
              </w:rPr>
              <w:t>Layer-independent coefficient subset selection</w:t>
            </w:r>
          </w:p>
          <w:p w14:paraId="29468BF6"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p>
          <w:p w14:paraId="1274334A" w14:textId="77777777" w:rsidR="005233D6" w:rsidRPr="005233D6" w:rsidRDefault="005233D6" w:rsidP="005233D6">
            <w:pPr>
              <w:overflowPunct/>
              <w:autoSpaceDE/>
              <w:autoSpaceDN/>
              <w:adjustRightInd/>
              <w:spacing w:after="0"/>
              <w:textAlignment w:val="auto"/>
              <w:rPr>
                <w:rFonts w:ascii="Times" w:eastAsia="Batang" w:hAnsi="Times"/>
                <w:b/>
                <w:szCs w:val="24"/>
                <w:highlight w:val="green"/>
                <w:lang w:eastAsia="x-none"/>
              </w:rPr>
            </w:pPr>
            <w:r w:rsidRPr="005233D6">
              <w:rPr>
                <w:rFonts w:ascii="Times" w:eastAsia="Batang" w:hAnsi="Times"/>
                <w:b/>
                <w:szCs w:val="24"/>
                <w:highlight w:val="green"/>
                <w:lang w:eastAsia="x-none"/>
              </w:rPr>
              <w:t>Agreement</w:t>
            </w:r>
          </w:p>
          <w:p w14:paraId="0EE045F9"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r w:rsidRPr="005233D6">
              <w:rPr>
                <w:rFonts w:ascii="Times" w:eastAsia="Batang" w:hAnsi="Times"/>
                <w:szCs w:val="24"/>
                <w:lang w:val="en-US" w:eastAsia="ko-KR"/>
              </w:rPr>
              <w:t>On the values of N</w:t>
            </w:r>
            <w:r w:rsidRPr="005233D6">
              <w:rPr>
                <w:rFonts w:ascii="Times" w:eastAsia="Batang" w:hAnsi="Times"/>
                <w:szCs w:val="24"/>
                <w:vertAlign w:val="subscript"/>
                <w:lang w:val="en-US" w:eastAsia="ko-KR"/>
              </w:rPr>
              <w:t>3</w:t>
            </w:r>
            <w:r w:rsidRPr="005233D6">
              <w:rPr>
                <w:rFonts w:ascii="Times" w:eastAsia="Batang" w:hAnsi="Times"/>
                <w:szCs w:val="24"/>
                <w:lang w:val="en-US" w:eastAsia="ko-KR"/>
              </w:rPr>
              <w:t xml:space="preserve">, further discuss and clarify/refine </w:t>
            </w:r>
            <w:proofErr w:type="gramStart"/>
            <w:r w:rsidRPr="005233D6">
              <w:rPr>
                <w:rFonts w:ascii="Times" w:eastAsia="Batang" w:hAnsi="Times"/>
                <w:szCs w:val="24"/>
                <w:lang w:val="en-US" w:eastAsia="ko-KR"/>
              </w:rPr>
              <w:t>both of the available</w:t>
            </w:r>
            <w:proofErr w:type="gramEnd"/>
            <w:r w:rsidRPr="005233D6">
              <w:rPr>
                <w:rFonts w:ascii="Times" w:eastAsia="Batang" w:hAnsi="Times"/>
                <w:szCs w:val="24"/>
                <w:lang w:val="en-US" w:eastAsia="ko-KR"/>
              </w:rPr>
              <w:t xml:space="preserve"> alternatives </w:t>
            </w:r>
            <w:r w:rsidRPr="005233D6">
              <w:rPr>
                <w:rFonts w:ascii="Times" w:eastAsia="Batang" w:hAnsi="Times"/>
                <w:szCs w:val="24"/>
                <w:lang w:val="en-US"/>
              </w:rPr>
              <w:t xml:space="preserve">with </w:t>
            </w:r>
            <w:r w:rsidR="00FB7615">
              <w:rPr>
                <w:rFonts w:ascii="Times" w:eastAsia="Batang" w:hAnsi="Times"/>
                <w:position w:val="-14"/>
                <w:szCs w:val="24"/>
                <w:lang w:val="en-US"/>
              </w:rPr>
              <w:pict w14:anchorId="3D6D2D15">
                <v:shape id="_x0000_i1026" type="#_x0000_t75" style="width:74.25pt;height:19.5pt">
                  <v:imagedata r:id="rId9" o:title=""/>
                </v:shape>
              </w:pict>
            </w:r>
            <w:r w:rsidRPr="005233D6">
              <w:rPr>
                <w:rFonts w:ascii="Times" w:eastAsia="Batang" w:hAnsi="Times"/>
                <w:szCs w:val="24"/>
                <w:lang w:val="en-US"/>
              </w:rPr>
              <w:t xml:space="preserve"> as the evaluation baseline </w:t>
            </w:r>
          </w:p>
          <w:p w14:paraId="4CE91BC0"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p>
          <w:p w14:paraId="25DA7ABB" w14:textId="77777777" w:rsidR="005233D6" w:rsidRPr="005233D6" w:rsidRDefault="005233D6" w:rsidP="005233D6">
            <w:pPr>
              <w:overflowPunct/>
              <w:autoSpaceDE/>
              <w:autoSpaceDN/>
              <w:adjustRightInd/>
              <w:spacing w:after="0"/>
              <w:textAlignment w:val="auto"/>
              <w:rPr>
                <w:rFonts w:ascii="Times" w:eastAsia="Batang" w:hAnsi="Times"/>
                <w:szCs w:val="24"/>
                <w:lang w:val="en-US" w:eastAsia="ko-KR"/>
              </w:rPr>
            </w:pPr>
            <w:r w:rsidRPr="005233D6">
              <w:rPr>
                <w:rFonts w:ascii="Times" w:eastAsia="Batang" w:hAnsi="Times"/>
                <w:b/>
                <w:color w:val="0000FF"/>
                <w:szCs w:val="24"/>
                <w:u w:val="single"/>
                <w:lang w:eastAsia="x-none"/>
              </w:rPr>
              <w:t>R1-1903500</w:t>
            </w:r>
            <w:r w:rsidRPr="005233D6">
              <w:rPr>
                <w:rFonts w:ascii="Times" w:eastAsia="Batang" w:hAnsi="Times"/>
                <w:szCs w:val="24"/>
                <w:lang w:val="en-US" w:eastAsia="ko-KR"/>
              </w:rPr>
              <w:tab/>
              <w:t>Summary of Offline Email Discussion on MU-MIMO CSI</w:t>
            </w:r>
            <w:r w:rsidRPr="005233D6">
              <w:rPr>
                <w:rFonts w:ascii="Times" w:eastAsia="Batang" w:hAnsi="Times"/>
                <w:szCs w:val="24"/>
                <w:lang w:val="en-US" w:eastAsia="ko-KR"/>
              </w:rPr>
              <w:tab/>
              <w:t>Samsung</w:t>
            </w:r>
          </w:p>
          <w:p w14:paraId="49A31394"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p>
          <w:p w14:paraId="1032DEB9" w14:textId="77777777" w:rsidR="005233D6" w:rsidRPr="005233D6" w:rsidRDefault="005233D6" w:rsidP="005233D6">
            <w:pPr>
              <w:overflowPunct/>
              <w:autoSpaceDE/>
              <w:autoSpaceDN/>
              <w:adjustRightInd/>
              <w:spacing w:after="0"/>
              <w:textAlignment w:val="auto"/>
              <w:rPr>
                <w:rFonts w:ascii="Times" w:eastAsia="Batang" w:hAnsi="Times"/>
                <w:b/>
                <w:szCs w:val="24"/>
                <w:highlight w:val="green"/>
                <w:lang w:eastAsia="x-none"/>
              </w:rPr>
            </w:pPr>
            <w:r w:rsidRPr="005233D6">
              <w:rPr>
                <w:rFonts w:ascii="Times" w:eastAsia="Batang" w:hAnsi="Times"/>
                <w:b/>
                <w:szCs w:val="24"/>
                <w:highlight w:val="green"/>
                <w:lang w:eastAsia="x-none"/>
              </w:rPr>
              <w:t>Agreement</w:t>
            </w:r>
          </w:p>
          <w:p w14:paraId="0A971D67"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r w:rsidRPr="005233D6">
              <w:rPr>
                <w:rFonts w:ascii="Times" w:eastAsia="Batang" w:hAnsi="Times"/>
                <w:szCs w:val="22"/>
              </w:rPr>
              <w:t>For RI</w:t>
            </w:r>
            <w:r w:rsidRPr="005233D6">
              <w:rPr>
                <w:rFonts w:ascii="Times" w:eastAsia="Batang" w:hAnsi="Times"/>
                <w:szCs w:val="22"/>
              </w:rPr>
              <w:sym w:font="Symbol" w:char="F0CE"/>
            </w:r>
            <w:r w:rsidRPr="005233D6">
              <w:rPr>
                <w:rFonts w:ascii="Times" w:eastAsia="Batang" w:hAnsi="Times"/>
                <w:szCs w:val="22"/>
              </w:rPr>
              <w:t>{3,4}, different layers are independently quantized just as RI=1 and 2</w:t>
            </w:r>
          </w:p>
          <w:p w14:paraId="624FA2C0"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p>
          <w:p w14:paraId="242391A5" w14:textId="77777777" w:rsidR="005233D6" w:rsidRPr="005233D6" w:rsidRDefault="005233D6" w:rsidP="005233D6">
            <w:pPr>
              <w:overflowPunct/>
              <w:autoSpaceDE/>
              <w:autoSpaceDN/>
              <w:adjustRightInd/>
              <w:spacing w:after="0"/>
              <w:textAlignment w:val="auto"/>
              <w:rPr>
                <w:rFonts w:ascii="Times" w:eastAsia="Batang" w:hAnsi="Times"/>
                <w:b/>
                <w:szCs w:val="24"/>
                <w:highlight w:val="green"/>
                <w:lang w:eastAsia="x-none"/>
              </w:rPr>
            </w:pPr>
            <w:r w:rsidRPr="005233D6">
              <w:rPr>
                <w:rFonts w:ascii="Times" w:eastAsia="Batang" w:hAnsi="Times"/>
                <w:b/>
                <w:szCs w:val="24"/>
                <w:highlight w:val="green"/>
                <w:lang w:eastAsia="x-none"/>
              </w:rPr>
              <w:t>Agreement</w:t>
            </w:r>
          </w:p>
          <w:p w14:paraId="03971E05" w14:textId="77777777" w:rsidR="005233D6" w:rsidRPr="005233D6" w:rsidRDefault="005233D6" w:rsidP="005233D6">
            <w:pPr>
              <w:overflowPunct/>
              <w:autoSpaceDE/>
              <w:autoSpaceDN/>
              <w:adjustRightInd/>
              <w:spacing w:after="0"/>
              <w:textAlignment w:val="auto"/>
              <w:rPr>
                <w:rFonts w:ascii="Times" w:eastAsia="Batang" w:hAnsi="Times"/>
                <w:szCs w:val="22"/>
              </w:rPr>
            </w:pPr>
            <w:r w:rsidRPr="005233D6">
              <w:rPr>
                <w:rFonts w:ascii="Times" w:eastAsia="Batang" w:hAnsi="Times"/>
                <w:szCs w:val="22"/>
              </w:rPr>
              <w:t>On SD and FD basis selection for RI</w:t>
            </w:r>
            <w:r w:rsidRPr="005233D6">
              <w:rPr>
                <w:rFonts w:ascii="Times" w:eastAsia="Batang" w:hAnsi="Times"/>
                <w:szCs w:val="22"/>
              </w:rPr>
              <w:sym w:font="Symbol" w:char="F0CE"/>
            </w:r>
            <w:r w:rsidRPr="005233D6">
              <w:rPr>
                <w:rFonts w:ascii="Times" w:eastAsia="Batang" w:hAnsi="Times"/>
                <w:szCs w:val="22"/>
              </w:rPr>
              <w:t>{3,4}</w:t>
            </w:r>
          </w:p>
          <w:p w14:paraId="57674656" w14:textId="77777777" w:rsidR="005233D6" w:rsidRPr="005233D6" w:rsidRDefault="005233D6" w:rsidP="00897758">
            <w:pPr>
              <w:numPr>
                <w:ilvl w:val="0"/>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The parameter </w:t>
            </w:r>
            <w:r w:rsidRPr="005233D6">
              <w:rPr>
                <w:rFonts w:ascii="Times" w:eastAsia="Batang" w:hAnsi="Times"/>
                <w:i/>
                <w:szCs w:val="22"/>
                <w:lang w:eastAsia="x-none"/>
              </w:rPr>
              <w:t>R</w:t>
            </w:r>
            <w:r w:rsidRPr="005233D6">
              <w:rPr>
                <w:rFonts w:ascii="Times" w:eastAsia="Batang" w:hAnsi="Times"/>
                <w:szCs w:val="22"/>
                <w:lang w:eastAsia="x-none"/>
              </w:rPr>
              <w:t xml:space="preserve"> is layer-common and RI-common</w:t>
            </w:r>
          </w:p>
          <w:p w14:paraId="300224A4" w14:textId="77777777" w:rsidR="005233D6" w:rsidRPr="005233D6" w:rsidRDefault="005233D6" w:rsidP="00897758">
            <w:pPr>
              <w:numPr>
                <w:ilvl w:val="0"/>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For the higher-layer setting of SD/FD basis parameters (</w:t>
            </w:r>
            <w:r w:rsidRPr="005233D6">
              <w:rPr>
                <w:rFonts w:ascii="Times" w:eastAsia="Batang" w:hAnsi="Times"/>
                <w:i/>
                <w:szCs w:val="22"/>
                <w:lang w:eastAsia="x-none"/>
              </w:rPr>
              <w:t>L</w:t>
            </w:r>
            <w:r w:rsidRPr="005233D6">
              <w:rPr>
                <w:rFonts w:ascii="Times" w:eastAsia="Batang" w:hAnsi="Times"/>
                <w:szCs w:val="22"/>
                <w:lang w:eastAsia="x-none"/>
              </w:rPr>
              <w:t xml:space="preserve">, </w:t>
            </w:r>
            <w:r w:rsidRPr="005233D6">
              <w:rPr>
                <w:rFonts w:ascii="Times" w:eastAsia="Batang" w:hAnsi="Times"/>
                <w:i/>
                <w:szCs w:val="22"/>
                <w:lang w:eastAsia="x-none"/>
              </w:rPr>
              <w:t>p</w:t>
            </w:r>
            <w:r w:rsidRPr="005233D6">
              <w:rPr>
                <w:rFonts w:ascii="Times" w:eastAsia="Batang" w:hAnsi="Times"/>
                <w:szCs w:val="22"/>
                <w:lang w:eastAsia="x-none"/>
              </w:rPr>
              <w:t>):</w:t>
            </w:r>
          </w:p>
          <w:p w14:paraId="5D44616C" w14:textId="77777777" w:rsidR="005233D6" w:rsidRPr="005233D6" w:rsidRDefault="005233D6" w:rsidP="00897758">
            <w:pPr>
              <w:numPr>
                <w:ilvl w:val="1"/>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Down select among the following alternatives for the higher-layer setting of SD/FD basis parameters (</w:t>
            </w:r>
            <w:r w:rsidRPr="005233D6">
              <w:rPr>
                <w:rFonts w:ascii="Times" w:eastAsia="Batang" w:hAnsi="Times"/>
                <w:i/>
                <w:szCs w:val="22"/>
                <w:lang w:eastAsia="x-none"/>
              </w:rPr>
              <w:t>L</w:t>
            </w:r>
            <w:r w:rsidRPr="005233D6">
              <w:rPr>
                <w:rFonts w:ascii="Times" w:eastAsia="Batang" w:hAnsi="Times"/>
                <w:szCs w:val="22"/>
                <w:lang w:eastAsia="x-none"/>
              </w:rPr>
              <w:t xml:space="preserve">, </w:t>
            </w:r>
            <w:r w:rsidRPr="005233D6">
              <w:rPr>
                <w:rFonts w:ascii="Times" w:eastAsia="Batang" w:hAnsi="Times"/>
                <w:i/>
                <w:szCs w:val="22"/>
                <w:lang w:eastAsia="x-none"/>
              </w:rPr>
              <w:t>p</w:t>
            </w:r>
            <w:r w:rsidRPr="005233D6">
              <w:rPr>
                <w:rFonts w:ascii="Times" w:eastAsia="Batang" w:hAnsi="Times"/>
                <w:szCs w:val="22"/>
                <w:lang w:eastAsia="x-none"/>
              </w:rPr>
              <w:t>):</w:t>
            </w:r>
          </w:p>
          <w:p w14:paraId="235A4EC4" w14:textId="77777777" w:rsidR="005233D6" w:rsidRPr="005233D6" w:rsidRDefault="005233D6" w:rsidP="00897758">
            <w:pPr>
              <w:numPr>
                <w:ilvl w:val="2"/>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Alt1 RI-common for RI</w:t>
            </w:r>
            <w:r w:rsidRPr="005233D6">
              <w:rPr>
                <w:rFonts w:ascii="Times" w:eastAsia="Batang" w:hAnsi="Times"/>
                <w:szCs w:val="22"/>
                <w:lang w:eastAsia="x-none"/>
              </w:rPr>
              <w:sym w:font="Symbol" w:char="F0CE"/>
            </w:r>
            <w:r w:rsidRPr="005233D6">
              <w:rPr>
                <w:rFonts w:ascii="Times" w:eastAsia="Batang" w:hAnsi="Times"/>
                <w:szCs w:val="22"/>
                <w:lang w:eastAsia="x-none"/>
              </w:rPr>
              <w:t xml:space="preserve">{1,2,3,4}, layer-common </w:t>
            </w:r>
          </w:p>
          <w:p w14:paraId="5A8C8992" w14:textId="77777777" w:rsidR="005233D6" w:rsidRPr="005233D6" w:rsidRDefault="005233D6" w:rsidP="00897758">
            <w:pPr>
              <w:numPr>
                <w:ilvl w:val="2"/>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Alt2 RI-common for RI</w:t>
            </w:r>
            <w:r w:rsidRPr="005233D6">
              <w:rPr>
                <w:rFonts w:ascii="Times" w:eastAsia="Batang" w:hAnsi="Times"/>
                <w:szCs w:val="22"/>
                <w:lang w:eastAsia="x-none"/>
              </w:rPr>
              <w:sym w:font="Symbol" w:char="F0CE"/>
            </w:r>
            <w:r w:rsidRPr="005233D6">
              <w:rPr>
                <w:rFonts w:ascii="Times" w:eastAsia="Batang" w:hAnsi="Times"/>
                <w:szCs w:val="22"/>
                <w:lang w:eastAsia="x-none"/>
              </w:rPr>
              <w:t>{1,2,3,4}, layer-/layer-group-specific</w:t>
            </w:r>
          </w:p>
          <w:p w14:paraId="5C86941B" w14:textId="77777777" w:rsidR="005233D6" w:rsidRPr="005233D6" w:rsidRDefault="005233D6" w:rsidP="00897758">
            <w:pPr>
              <w:numPr>
                <w:ilvl w:val="2"/>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Alt3 RI-common for RI</w:t>
            </w:r>
            <w:r w:rsidRPr="005233D6">
              <w:rPr>
                <w:rFonts w:ascii="Times" w:eastAsia="Batang" w:hAnsi="Times"/>
                <w:szCs w:val="22"/>
                <w:lang w:eastAsia="x-none"/>
              </w:rPr>
              <w:sym w:font="Symbol" w:char="F0CE"/>
            </w:r>
            <w:r w:rsidRPr="005233D6">
              <w:rPr>
                <w:rFonts w:ascii="Times" w:eastAsia="Batang" w:hAnsi="Times"/>
                <w:szCs w:val="22"/>
                <w:lang w:eastAsia="x-none"/>
              </w:rPr>
              <w:t xml:space="preserve">{3,4}, layer-common </w:t>
            </w:r>
          </w:p>
          <w:p w14:paraId="31ECC97E" w14:textId="77777777" w:rsidR="005233D6" w:rsidRPr="005233D6" w:rsidRDefault="005233D6" w:rsidP="00897758">
            <w:pPr>
              <w:numPr>
                <w:ilvl w:val="2"/>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Alt4 RI-common for RI</w:t>
            </w:r>
            <w:r w:rsidRPr="005233D6">
              <w:rPr>
                <w:rFonts w:ascii="Times" w:eastAsia="Batang" w:hAnsi="Times"/>
                <w:szCs w:val="22"/>
                <w:lang w:eastAsia="x-none"/>
              </w:rPr>
              <w:sym w:font="Symbol" w:char="F0CE"/>
            </w:r>
            <w:r w:rsidRPr="005233D6">
              <w:rPr>
                <w:rFonts w:ascii="Times" w:eastAsia="Batang" w:hAnsi="Times"/>
                <w:szCs w:val="22"/>
                <w:lang w:eastAsia="x-none"/>
              </w:rPr>
              <w:t>{3,4}, layer-/layer-group-specific</w:t>
            </w:r>
          </w:p>
          <w:p w14:paraId="63FAC003" w14:textId="77777777" w:rsidR="005233D6" w:rsidRPr="005233D6" w:rsidRDefault="005233D6" w:rsidP="00897758">
            <w:pPr>
              <w:numPr>
                <w:ilvl w:val="2"/>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Alt5 RI-specific for RI</w:t>
            </w:r>
            <w:r w:rsidRPr="005233D6">
              <w:rPr>
                <w:rFonts w:ascii="Times" w:eastAsia="Batang" w:hAnsi="Times"/>
                <w:szCs w:val="22"/>
                <w:lang w:eastAsia="x-none"/>
              </w:rPr>
              <w:sym w:font="Symbol" w:char="F0CE"/>
            </w:r>
            <w:r w:rsidRPr="005233D6">
              <w:rPr>
                <w:rFonts w:ascii="Times" w:eastAsia="Batang" w:hAnsi="Times"/>
                <w:szCs w:val="22"/>
                <w:lang w:eastAsia="x-none"/>
              </w:rPr>
              <w:t>{3,4}, layer-common</w:t>
            </w:r>
          </w:p>
          <w:p w14:paraId="25A519BE" w14:textId="77777777" w:rsidR="005233D6" w:rsidRPr="005233D6" w:rsidRDefault="005233D6" w:rsidP="00897758">
            <w:pPr>
              <w:numPr>
                <w:ilvl w:val="2"/>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Alt6 RI-specific for RI</w:t>
            </w:r>
            <w:r w:rsidRPr="005233D6">
              <w:rPr>
                <w:rFonts w:ascii="Times" w:eastAsia="Batang" w:hAnsi="Times"/>
                <w:szCs w:val="22"/>
                <w:lang w:eastAsia="x-none"/>
              </w:rPr>
              <w:sym w:font="Symbol" w:char="F0CE"/>
            </w:r>
            <w:r w:rsidRPr="005233D6">
              <w:rPr>
                <w:rFonts w:ascii="Times" w:eastAsia="Batang" w:hAnsi="Times"/>
                <w:szCs w:val="22"/>
                <w:lang w:eastAsia="x-none"/>
              </w:rPr>
              <w:t>{3,4}, layer-/layer-group-specific</w:t>
            </w:r>
          </w:p>
          <w:p w14:paraId="49D96205" w14:textId="77777777" w:rsidR="005233D6" w:rsidRPr="005233D6" w:rsidRDefault="005233D6" w:rsidP="00897758">
            <w:pPr>
              <w:numPr>
                <w:ilvl w:val="1"/>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Note: For RI=1 and 2, RI-common, layer-common setting has been agreed</w:t>
            </w:r>
          </w:p>
          <w:p w14:paraId="3392250C" w14:textId="77777777" w:rsidR="005233D6" w:rsidRPr="005233D6" w:rsidRDefault="005233D6" w:rsidP="00897758">
            <w:pPr>
              <w:numPr>
                <w:ilvl w:val="1"/>
                <w:numId w:val="9"/>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Note: No other alternatives will be considered</w:t>
            </w:r>
          </w:p>
          <w:p w14:paraId="08A3FEED"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r w:rsidRPr="005233D6">
              <w:rPr>
                <w:rFonts w:ascii="Times" w:eastAsia="Batang" w:hAnsi="Times"/>
                <w:szCs w:val="24"/>
                <w:highlight w:val="cyan"/>
                <w:lang w:eastAsia="x-none"/>
              </w:rPr>
              <w:t>Email discussion</w:t>
            </w:r>
            <w:r w:rsidRPr="005233D6">
              <w:rPr>
                <w:rFonts w:ascii="Times" w:eastAsia="Batang" w:hAnsi="Times"/>
                <w:szCs w:val="24"/>
                <w:lang w:eastAsia="x-none"/>
              </w:rPr>
              <w:t xml:space="preserve"> by 15</w:t>
            </w:r>
            <w:r w:rsidRPr="005233D6">
              <w:rPr>
                <w:rFonts w:ascii="Times" w:eastAsia="Batang" w:hAnsi="Times"/>
                <w:szCs w:val="24"/>
                <w:vertAlign w:val="superscript"/>
                <w:lang w:eastAsia="x-none"/>
              </w:rPr>
              <w:t>th</w:t>
            </w:r>
            <w:r w:rsidRPr="005233D6">
              <w:rPr>
                <w:rFonts w:ascii="Times" w:eastAsia="Batang" w:hAnsi="Times"/>
                <w:szCs w:val="24"/>
                <w:lang w:eastAsia="x-none"/>
              </w:rPr>
              <w:t xml:space="preserve"> of March: Companies to provide more details on the alternatives listed above. Strive to converge on a single set of parameters for each alternative. (Eko, Samsung)</w:t>
            </w:r>
          </w:p>
          <w:p w14:paraId="16777B1B"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p>
          <w:p w14:paraId="00BA6659" w14:textId="77777777" w:rsidR="005233D6" w:rsidRPr="005233D6" w:rsidRDefault="005233D6" w:rsidP="005233D6">
            <w:pPr>
              <w:overflowPunct/>
              <w:autoSpaceDE/>
              <w:autoSpaceDN/>
              <w:adjustRightInd/>
              <w:spacing w:after="0"/>
              <w:textAlignment w:val="auto"/>
              <w:rPr>
                <w:rFonts w:ascii="Times" w:eastAsia="Batang" w:hAnsi="Times"/>
                <w:b/>
                <w:szCs w:val="24"/>
                <w:highlight w:val="green"/>
                <w:lang w:eastAsia="x-none"/>
              </w:rPr>
            </w:pPr>
            <w:r w:rsidRPr="005233D6">
              <w:rPr>
                <w:rFonts w:ascii="Times" w:eastAsia="Batang" w:hAnsi="Times"/>
                <w:b/>
                <w:szCs w:val="24"/>
                <w:highlight w:val="green"/>
                <w:lang w:eastAsia="x-none"/>
              </w:rPr>
              <w:t>Agreement</w:t>
            </w:r>
          </w:p>
          <w:p w14:paraId="09F505E7" w14:textId="77777777" w:rsidR="005233D6" w:rsidRPr="005233D6" w:rsidRDefault="005233D6" w:rsidP="005233D6">
            <w:pPr>
              <w:overflowPunct/>
              <w:autoSpaceDE/>
              <w:autoSpaceDN/>
              <w:adjustRightInd/>
              <w:spacing w:after="0"/>
              <w:textAlignment w:val="auto"/>
              <w:rPr>
                <w:rFonts w:ascii="Times" w:eastAsia="Batang" w:hAnsi="Times"/>
                <w:szCs w:val="22"/>
              </w:rPr>
            </w:pPr>
            <w:r w:rsidRPr="005233D6">
              <w:rPr>
                <w:rFonts w:ascii="Times" w:eastAsia="Batang" w:hAnsi="Times"/>
                <w:szCs w:val="22"/>
              </w:rPr>
              <w:t>On the max # NZ coefficients for RI</w:t>
            </w:r>
            <w:r w:rsidRPr="005233D6">
              <w:rPr>
                <w:rFonts w:ascii="Times" w:eastAsia="Batang" w:hAnsi="Times"/>
                <w:szCs w:val="22"/>
              </w:rPr>
              <w:sym w:font="Symbol" w:char="F0CE"/>
            </w:r>
            <w:r w:rsidRPr="005233D6">
              <w:rPr>
                <w:rFonts w:ascii="Times" w:eastAsia="Batang" w:hAnsi="Times"/>
                <w:szCs w:val="22"/>
              </w:rPr>
              <w:t>{3,4}, down select from the following alternatives (no other alternatives will be considered)</w:t>
            </w:r>
          </w:p>
          <w:p w14:paraId="17F030C9" w14:textId="77777777" w:rsidR="005233D6" w:rsidRPr="005233D6" w:rsidRDefault="005233D6"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Alt0. For RI</w:t>
            </w:r>
            <w:r w:rsidRPr="005233D6">
              <w:rPr>
                <w:rFonts w:ascii="Times" w:eastAsia="Batang" w:hAnsi="Times"/>
                <w:szCs w:val="22"/>
                <w:lang w:eastAsia="x-none"/>
              </w:rPr>
              <w:sym w:font="Symbol" w:char="F0CE"/>
            </w:r>
            <w:r w:rsidRPr="005233D6">
              <w:rPr>
                <w:rFonts w:ascii="Times" w:eastAsia="Batang" w:hAnsi="Times"/>
                <w:szCs w:val="22"/>
                <w:lang w:eastAsia="x-none"/>
              </w:rPr>
              <w:t xml:space="preserve">{1,2,3,4}, there is only one </w:t>
            </w:r>
            <w:r w:rsidRPr="005233D6">
              <w:rPr>
                <w:rFonts w:ascii="Times" w:eastAsia="Batang" w:hAnsi="Times" w:cs="Times"/>
                <w:szCs w:val="22"/>
                <w:lang w:eastAsia="x-none"/>
              </w:rPr>
              <w:t>β</w:t>
            </w:r>
            <w:r w:rsidRPr="005233D6">
              <w:rPr>
                <w:rFonts w:ascii="Times" w:eastAsia="Batang" w:hAnsi="Times"/>
                <w:szCs w:val="22"/>
                <w:lang w:eastAsia="x-none"/>
              </w:rPr>
              <w:t xml:space="preserve"> value </w:t>
            </w:r>
          </w:p>
          <w:p w14:paraId="748C4108" w14:textId="77777777" w:rsidR="005233D6" w:rsidRPr="005233D6" w:rsidRDefault="005233D6"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Alt1. Total max # NZ coefficients across all layers ≤ 2</w:t>
            </w:r>
            <w:r w:rsidRPr="005233D6">
              <w:rPr>
                <w:rFonts w:eastAsia="Batang"/>
                <w:iCs/>
                <w:szCs w:val="24"/>
                <w:lang w:eastAsia="x-none"/>
              </w:rPr>
              <w:t>K</w:t>
            </w:r>
            <w:r w:rsidRPr="005233D6">
              <w:rPr>
                <w:rFonts w:eastAsia="Batang"/>
                <w:iCs/>
                <w:szCs w:val="24"/>
                <w:vertAlign w:val="subscript"/>
                <w:lang w:eastAsia="x-none"/>
              </w:rPr>
              <w:t>0</w:t>
            </w:r>
            <w:r w:rsidRPr="005233D6">
              <w:rPr>
                <w:rFonts w:ascii="Times" w:eastAsia="Batang" w:hAnsi="Times"/>
                <w:szCs w:val="22"/>
                <w:lang w:val="en-US" w:eastAsia="x-none"/>
              </w:rPr>
              <w:t xml:space="preserve"> (the </w:t>
            </w:r>
            <w:r w:rsidRPr="005233D6">
              <w:rPr>
                <w:rFonts w:eastAsia="Batang"/>
                <w:iCs/>
                <w:szCs w:val="24"/>
                <w:lang w:eastAsia="x-none"/>
              </w:rPr>
              <w:t>K</w:t>
            </w:r>
            <w:r w:rsidRPr="005233D6">
              <w:rPr>
                <w:rFonts w:eastAsia="Batang"/>
                <w:iCs/>
                <w:szCs w:val="24"/>
                <w:vertAlign w:val="subscript"/>
                <w:lang w:eastAsia="x-none"/>
              </w:rPr>
              <w:t>0</w:t>
            </w:r>
            <w:r w:rsidRPr="005233D6">
              <w:rPr>
                <w:rFonts w:ascii="Times" w:eastAsia="Batang" w:hAnsi="Times"/>
                <w:szCs w:val="22"/>
                <w:lang w:val="en-US" w:eastAsia="x-none"/>
              </w:rPr>
              <w:t xml:space="preserve"> value set for </w:t>
            </w:r>
            <w:r w:rsidRPr="005233D6">
              <w:rPr>
                <w:rFonts w:ascii="Times" w:eastAsia="Batang" w:hAnsi="Times"/>
                <w:szCs w:val="22"/>
                <w:lang w:eastAsia="x-none"/>
              </w:rPr>
              <w:t>RI</w:t>
            </w:r>
            <w:r w:rsidRPr="005233D6">
              <w:rPr>
                <w:rFonts w:ascii="Times" w:eastAsia="Batang" w:hAnsi="Times"/>
                <w:szCs w:val="22"/>
                <w:lang w:eastAsia="x-none"/>
              </w:rPr>
              <w:sym w:font="Symbol" w:char="F0CE"/>
            </w:r>
            <w:r w:rsidRPr="005233D6">
              <w:rPr>
                <w:rFonts w:ascii="Times" w:eastAsia="Batang" w:hAnsi="Times"/>
                <w:szCs w:val="22"/>
                <w:lang w:eastAsia="x-none"/>
              </w:rPr>
              <w:t>{1,2}</w:t>
            </w:r>
            <w:r w:rsidRPr="005233D6">
              <w:rPr>
                <w:rFonts w:ascii="Times" w:eastAsia="Batang" w:hAnsi="Times"/>
                <w:szCs w:val="22"/>
                <w:lang w:val="en-US" w:eastAsia="x-none"/>
              </w:rPr>
              <w:t>)</w:t>
            </w:r>
          </w:p>
          <w:p w14:paraId="43A7C655" w14:textId="77777777" w:rsidR="005233D6" w:rsidRPr="005233D6" w:rsidRDefault="005233D6"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Alt2. For RI</w:t>
            </w:r>
            <w:r w:rsidRPr="005233D6">
              <w:rPr>
                <w:rFonts w:ascii="Times" w:eastAsia="Batang" w:hAnsi="Times"/>
                <w:szCs w:val="22"/>
                <w:lang w:eastAsia="x-none"/>
              </w:rPr>
              <w:sym w:font="Symbol" w:char="F0CE"/>
            </w:r>
            <w:r w:rsidRPr="005233D6">
              <w:rPr>
                <w:rFonts w:ascii="Times" w:eastAsia="Batang" w:hAnsi="Times"/>
                <w:szCs w:val="22"/>
                <w:lang w:eastAsia="x-none"/>
              </w:rPr>
              <w:t>{3,4}, there is only one value of max # NZ coefficients per layer &lt;</w:t>
            </w:r>
            <w:r w:rsidRPr="005233D6">
              <w:rPr>
                <w:rFonts w:eastAsia="Batang"/>
                <w:iCs/>
                <w:szCs w:val="24"/>
                <w:lang w:eastAsia="x-none"/>
              </w:rPr>
              <w:t xml:space="preserve"> K</w:t>
            </w:r>
            <w:r w:rsidRPr="005233D6">
              <w:rPr>
                <w:rFonts w:eastAsia="Batang"/>
                <w:iCs/>
                <w:szCs w:val="24"/>
                <w:vertAlign w:val="subscript"/>
                <w:lang w:eastAsia="x-none"/>
              </w:rPr>
              <w:t>0</w:t>
            </w:r>
            <w:r w:rsidRPr="005233D6">
              <w:rPr>
                <w:rFonts w:ascii="Times" w:eastAsia="Batang" w:hAnsi="Times"/>
                <w:szCs w:val="22"/>
                <w:lang w:eastAsia="x-none"/>
              </w:rPr>
              <w:t xml:space="preserve"> where </w:t>
            </w:r>
            <w:r w:rsidRPr="005233D6">
              <w:rPr>
                <w:rFonts w:ascii="Times" w:eastAsia="Batang" w:hAnsi="Times"/>
                <w:szCs w:val="22"/>
                <w:lang w:val="en-US" w:eastAsia="x-none"/>
              </w:rPr>
              <w:t xml:space="preserve">the </w:t>
            </w:r>
            <w:r w:rsidRPr="005233D6">
              <w:rPr>
                <w:rFonts w:eastAsia="Batang"/>
                <w:iCs/>
                <w:szCs w:val="24"/>
                <w:lang w:eastAsia="x-none"/>
              </w:rPr>
              <w:t>K</w:t>
            </w:r>
            <w:r w:rsidRPr="005233D6">
              <w:rPr>
                <w:rFonts w:eastAsia="Batang"/>
                <w:iCs/>
                <w:szCs w:val="24"/>
                <w:vertAlign w:val="subscript"/>
                <w:lang w:eastAsia="x-none"/>
              </w:rPr>
              <w:t>0</w:t>
            </w:r>
            <w:r w:rsidRPr="005233D6">
              <w:rPr>
                <w:rFonts w:ascii="Times" w:eastAsia="Batang" w:hAnsi="Times"/>
                <w:szCs w:val="22"/>
                <w:lang w:val="en-US" w:eastAsia="x-none"/>
              </w:rPr>
              <w:t xml:space="preserve"> value is set for </w:t>
            </w:r>
            <w:r w:rsidRPr="005233D6">
              <w:rPr>
                <w:rFonts w:ascii="Times" w:eastAsia="Batang" w:hAnsi="Times"/>
                <w:szCs w:val="22"/>
                <w:lang w:eastAsia="x-none"/>
              </w:rPr>
              <w:t>RI</w:t>
            </w:r>
            <w:r w:rsidRPr="005233D6">
              <w:rPr>
                <w:rFonts w:ascii="Times" w:eastAsia="Batang" w:hAnsi="Times"/>
                <w:szCs w:val="22"/>
                <w:lang w:eastAsia="x-none"/>
              </w:rPr>
              <w:sym w:font="Symbol" w:char="F0CE"/>
            </w:r>
            <w:r w:rsidRPr="005233D6">
              <w:rPr>
                <w:rFonts w:ascii="Times" w:eastAsia="Batang" w:hAnsi="Times"/>
                <w:szCs w:val="22"/>
                <w:lang w:eastAsia="x-none"/>
              </w:rPr>
              <w:t>{1,2}</w:t>
            </w:r>
          </w:p>
          <w:p w14:paraId="167074D6" w14:textId="19F96FDC" w:rsidR="005233D6" w:rsidRPr="005233D6" w:rsidRDefault="005233D6"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Alt3. Total max # NZ coefficients across all layers ≤ 2</w:t>
            </w:r>
            <w:r w:rsidRPr="005233D6">
              <w:rPr>
                <w:rFonts w:ascii="Times" w:eastAsia="Batang" w:hAnsi="Times"/>
                <w:szCs w:val="22"/>
                <w:lang w:eastAsia="x-none"/>
              </w:rPr>
              <w:sym w:font="Symbol" w:char="F061"/>
            </w:r>
            <w:r w:rsidRPr="005233D6">
              <w:rPr>
                <w:rFonts w:eastAsia="Batang"/>
                <w:iCs/>
                <w:szCs w:val="24"/>
                <w:lang w:eastAsia="x-none"/>
              </w:rPr>
              <w:t>K</w:t>
            </w:r>
            <w:r w:rsidRPr="005233D6">
              <w:rPr>
                <w:rFonts w:eastAsia="Batang"/>
                <w:iCs/>
                <w:szCs w:val="24"/>
                <w:vertAlign w:val="subscript"/>
                <w:lang w:eastAsia="x-none"/>
              </w:rPr>
              <w:t>0</w:t>
            </w:r>
            <w:r w:rsidRPr="005233D6">
              <w:rPr>
                <w:rFonts w:ascii="Times" w:eastAsia="Batang" w:hAnsi="Times"/>
                <w:szCs w:val="22"/>
                <w:lang w:val="en-US" w:eastAsia="x-none"/>
              </w:rPr>
              <w:fldChar w:fldCharType="begin"/>
            </w:r>
            <w:r w:rsidRPr="005233D6">
              <w:rPr>
                <w:rFonts w:ascii="Times" w:eastAsia="Batang" w:hAnsi="Times"/>
                <w:szCs w:val="22"/>
                <w:lang w:val="en-US" w:eastAsia="x-none"/>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5233D6">
              <w:rPr>
                <w:rFonts w:ascii="Times" w:eastAsia="Batang" w:hAnsi="Times"/>
                <w:szCs w:val="22"/>
                <w:lang w:val="en-US" w:eastAsia="x-none"/>
              </w:rPr>
              <w:instrText xml:space="preserve"> </w:instrText>
            </w:r>
            <w:r w:rsidRPr="005233D6">
              <w:rPr>
                <w:rFonts w:ascii="Times" w:eastAsia="Batang" w:hAnsi="Times"/>
                <w:szCs w:val="22"/>
                <w:lang w:val="en-US" w:eastAsia="x-none"/>
              </w:rPr>
              <w:fldChar w:fldCharType="end"/>
            </w:r>
            <w:r w:rsidRPr="005233D6">
              <w:rPr>
                <w:rFonts w:ascii="Times" w:eastAsia="Batang" w:hAnsi="Times"/>
                <w:szCs w:val="22"/>
                <w:lang w:val="en-US" w:eastAsia="x-none"/>
              </w:rPr>
              <w:t xml:space="preserve"> (the </w:t>
            </w:r>
            <w:r w:rsidRPr="005233D6">
              <w:rPr>
                <w:rFonts w:eastAsia="Batang"/>
                <w:iCs/>
                <w:szCs w:val="24"/>
                <w:lang w:eastAsia="x-none"/>
              </w:rPr>
              <w:t>K</w:t>
            </w:r>
            <w:r w:rsidRPr="005233D6">
              <w:rPr>
                <w:rFonts w:eastAsia="Batang"/>
                <w:iCs/>
                <w:szCs w:val="24"/>
                <w:vertAlign w:val="subscript"/>
                <w:lang w:eastAsia="x-none"/>
              </w:rPr>
              <w:t>0</w:t>
            </w:r>
            <w:r w:rsidRPr="005233D6">
              <w:rPr>
                <w:rFonts w:ascii="Times" w:eastAsia="Batang" w:hAnsi="Times"/>
                <w:szCs w:val="22"/>
                <w:lang w:val="en-US" w:eastAsia="x-none"/>
              </w:rPr>
              <w:t xml:space="preserve"> value set for </w:t>
            </w:r>
            <w:r w:rsidRPr="005233D6">
              <w:rPr>
                <w:rFonts w:ascii="Times" w:eastAsia="Batang" w:hAnsi="Times"/>
                <w:szCs w:val="22"/>
                <w:lang w:eastAsia="x-none"/>
              </w:rPr>
              <w:t>RI</w:t>
            </w:r>
            <w:r w:rsidRPr="005233D6">
              <w:rPr>
                <w:rFonts w:ascii="Times" w:eastAsia="Batang" w:hAnsi="Times"/>
                <w:szCs w:val="22"/>
                <w:lang w:eastAsia="x-none"/>
              </w:rPr>
              <w:sym w:font="Symbol" w:char="F0CE"/>
            </w:r>
            <w:r w:rsidRPr="005233D6">
              <w:rPr>
                <w:rFonts w:ascii="Times" w:eastAsia="Batang" w:hAnsi="Times"/>
                <w:szCs w:val="22"/>
                <w:lang w:eastAsia="x-none"/>
              </w:rPr>
              <w:t>{1,2}</w:t>
            </w:r>
            <w:r w:rsidRPr="005233D6">
              <w:rPr>
                <w:rFonts w:ascii="Times" w:eastAsia="Batang" w:hAnsi="Times"/>
                <w:szCs w:val="22"/>
                <w:lang w:val="en-US" w:eastAsia="x-none"/>
              </w:rPr>
              <w:t xml:space="preserve">) where </w:t>
            </w:r>
            <w:r w:rsidRPr="005233D6">
              <w:rPr>
                <w:rFonts w:ascii="Times" w:eastAsia="Batang" w:hAnsi="Times"/>
                <w:szCs w:val="22"/>
                <w:lang w:eastAsia="x-none"/>
              </w:rPr>
              <w:fldChar w:fldCharType="begin"/>
            </w:r>
            <w:r w:rsidRPr="005233D6">
              <w:rPr>
                <w:rFonts w:ascii="Times" w:eastAsia="Batang" w:hAnsi="Times"/>
                <w:szCs w:val="22"/>
                <w:lang w:eastAsia="x-none"/>
              </w:rPr>
              <w:instrText xml:space="preserve"> QUOTE </w:instrText>
            </w:r>
            <m:oMath>
              <m:r>
                <m:rPr>
                  <m:sty m:val="p"/>
                </m:rPr>
                <w:rPr>
                  <w:rFonts w:ascii="Cambria Math" w:hAnsi="Cambria Math"/>
                  <w:szCs w:val="22"/>
                </w:rPr>
                <m:t>α</m:t>
              </m:r>
            </m:oMath>
            <w:r w:rsidRPr="005233D6">
              <w:rPr>
                <w:rFonts w:ascii="Times" w:eastAsia="Batang" w:hAnsi="Times"/>
                <w:szCs w:val="22"/>
                <w:lang w:eastAsia="x-none"/>
              </w:rPr>
              <w:instrText xml:space="preserve"> </w:instrText>
            </w:r>
            <w:r w:rsidRPr="005233D6">
              <w:rPr>
                <w:rFonts w:ascii="Times" w:eastAsia="Batang" w:hAnsi="Times"/>
                <w:szCs w:val="22"/>
                <w:lang w:eastAsia="x-none"/>
              </w:rPr>
              <w:fldChar w:fldCharType="separate"/>
            </w:r>
            <w:r w:rsidRPr="005233D6">
              <w:rPr>
                <w:rFonts w:ascii="Times" w:eastAsia="Batang" w:hAnsi="Times"/>
                <w:szCs w:val="22"/>
                <w:lang w:eastAsia="x-none"/>
              </w:rPr>
              <w:sym w:font="Symbol" w:char="F061"/>
            </w:r>
            <w:r w:rsidRPr="005233D6">
              <w:rPr>
                <w:rFonts w:ascii="Times" w:eastAsia="Batang" w:hAnsi="Times"/>
                <w:szCs w:val="22"/>
                <w:lang w:eastAsia="x-none"/>
              </w:rPr>
              <w:fldChar w:fldCharType="end"/>
            </w:r>
            <w:r w:rsidRPr="005233D6">
              <w:rPr>
                <w:rFonts w:ascii="Times" w:eastAsia="Batang" w:hAnsi="Times"/>
                <w:szCs w:val="22"/>
                <w:lang w:eastAsia="x-none"/>
              </w:rPr>
              <w:t xml:space="preserve"> is fixed and RI-specific</w:t>
            </w:r>
          </w:p>
          <w:p w14:paraId="733EF3EE" w14:textId="77777777" w:rsidR="005233D6" w:rsidRPr="005233D6" w:rsidRDefault="005233D6" w:rsidP="00897758">
            <w:pPr>
              <w:numPr>
                <w:ilvl w:val="1"/>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FFS: value of </w:t>
            </w:r>
            <w:r w:rsidRPr="005233D6">
              <w:rPr>
                <w:rFonts w:ascii="Times" w:eastAsia="Batang" w:hAnsi="Times"/>
                <w:szCs w:val="22"/>
                <w:lang w:eastAsia="x-none"/>
              </w:rPr>
              <w:sym w:font="Symbol" w:char="F061"/>
            </w:r>
            <w:r w:rsidRPr="005233D6">
              <w:rPr>
                <w:rFonts w:ascii="Times" w:eastAsia="Batang" w:hAnsi="Times"/>
                <w:szCs w:val="22"/>
                <w:lang w:eastAsia="x-none"/>
              </w:rPr>
              <w:t xml:space="preserve"> per agreement that the overhead for RI=3 or 4 should at least be comparable to RI=2 </w:t>
            </w:r>
          </w:p>
          <w:p w14:paraId="5120E885" w14:textId="77777777" w:rsidR="005233D6" w:rsidRPr="005233D6" w:rsidRDefault="005233D6"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Alt4. For RI</w:t>
            </w:r>
            <w:r w:rsidRPr="005233D6">
              <w:rPr>
                <w:rFonts w:ascii="Times" w:eastAsia="Batang" w:hAnsi="Times"/>
                <w:szCs w:val="22"/>
                <w:lang w:eastAsia="x-none"/>
              </w:rPr>
              <w:sym w:font="Symbol" w:char="F0CE"/>
            </w:r>
            <w:r w:rsidRPr="005233D6">
              <w:rPr>
                <w:rFonts w:ascii="Times" w:eastAsia="Batang" w:hAnsi="Times"/>
                <w:szCs w:val="22"/>
                <w:lang w:eastAsia="x-none"/>
              </w:rPr>
              <w:t>{3,4}, there is only one value of max # NZ coefficients per layer &lt;</w:t>
            </w:r>
            <w:r w:rsidRPr="005233D6">
              <w:rPr>
                <w:rFonts w:eastAsia="Batang"/>
                <w:iCs/>
                <w:szCs w:val="24"/>
                <w:lang w:eastAsia="x-none"/>
              </w:rPr>
              <w:t xml:space="preserve"> </w:t>
            </w:r>
            <w:r w:rsidRPr="005233D6">
              <w:rPr>
                <w:rFonts w:ascii="Times" w:eastAsia="Batang" w:hAnsi="Times"/>
                <w:szCs w:val="22"/>
                <w:lang w:eastAsia="x-none"/>
              </w:rPr>
              <w:sym w:font="Symbol" w:char="F061"/>
            </w:r>
            <w:r w:rsidRPr="005233D6">
              <w:rPr>
                <w:rFonts w:eastAsia="Batang"/>
                <w:iCs/>
                <w:szCs w:val="24"/>
                <w:lang w:eastAsia="x-none"/>
              </w:rPr>
              <w:t>K</w:t>
            </w:r>
            <w:r w:rsidRPr="005233D6">
              <w:rPr>
                <w:rFonts w:eastAsia="Batang"/>
                <w:iCs/>
                <w:szCs w:val="24"/>
                <w:vertAlign w:val="subscript"/>
                <w:lang w:eastAsia="x-none"/>
              </w:rPr>
              <w:t>0</w:t>
            </w:r>
            <w:r w:rsidRPr="005233D6">
              <w:rPr>
                <w:rFonts w:ascii="Times" w:eastAsia="Batang" w:hAnsi="Times"/>
                <w:szCs w:val="22"/>
                <w:lang w:eastAsia="x-none"/>
              </w:rPr>
              <w:t xml:space="preserve"> where </w:t>
            </w:r>
            <w:r w:rsidRPr="005233D6">
              <w:rPr>
                <w:rFonts w:ascii="Times" w:eastAsia="Batang" w:hAnsi="Times"/>
                <w:szCs w:val="22"/>
                <w:lang w:val="en-US" w:eastAsia="x-none"/>
              </w:rPr>
              <w:t xml:space="preserve">the </w:t>
            </w:r>
            <w:r w:rsidRPr="005233D6">
              <w:rPr>
                <w:rFonts w:eastAsia="Batang"/>
                <w:iCs/>
                <w:szCs w:val="24"/>
                <w:lang w:eastAsia="x-none"/>
              </w:rPr>
              <w:t>K</w:t>
            </w:r>
            <w:r w:rsidRPr="005233D6">
              <w:rPr>
                <w:rFonts w:eastAsia="Batang"/>
                <w:iCs/>
                <w:szCs w:val="24"/>
                <w:vertAlign w:val="subscript"/>
                <w:lang w:eastAsia="x-none"/>
              </w:rPr>
              <w:t>0</w:t>
            </w:r>
            <w:r w:rsidRPr="005233D6">
              <w:rPr>
                <w:rFonts w:ascii="Times" w:eastAsia="Batang" w:hAnsi="Times"/>
                <w:szCs w:val="22"/>
                <w:lang w:val="en-US" w:eastAsia="x-none"/>
              </w:rPr>
              <w:t xml:space="preserve"> value is set for </w:t>
            </w:r>
            <w:r w:rsidRPr="005233D6">
              <w:rPr>
                <w:rFonts w:ascii="Times" w:eastAsia="Batang" w:hAnsi="Times"/>
                <w:szCs w:val="22"/>
                <w:lang w:eastAsia="x-none"/>
              </w:rPr>
              <w:t>RI</w:t>
            </w:r>
            <w:r w:rsidRPr="005233D6">
              <w:rPr>
                <w:rFonts w:ascii="Times" w:eastAsia="Batang" w:hAnsi="Times"/>
                <w:szCs w:val="22"/>
                <w:lang w:eastAsia="x-none"/>
              </w:rPr>
              <w:sym w:font="Symbol" w:char="F0CE"/>
            </w:r>
            <w:r w:rsidRPr="005233D6">
              <w:rPr>
                <w:rFonts w:ascii="Times" w:eastAsia="Batang" w:hAnsi="Times"/>
                <w:szCs w:val="22"/>
                <w:lang w:eastAsia="x-none"/>
              </w:rPr>
              <w:t xml:space="preserve">{1,2} </w:t>
            </w:r>
            <w:r w:rsidRPr="005233D6">
              <w:rPr>
                <w:rFonts w:ascii="Times" w:eastAsia="Batang" w:hAnsi="Times"/>
                <w:szCs w:val="22"/>
                <w:lang w:val="en-US" w:eastAsia="x-none"/>
              </w:rPr>
              <w:t xml:space="preserve">where </w:t>
            </w:r>
            <w:r w:rsidRPr="005233D6">
              <w:rPr>
                <w:rFonts w:ascii="Times" w:eastAsia="Batang" w:hAnsi="Times"/>
                <w:szCs w:val="22"/>
                <w:lang w:eastAsia="x-none"/>
              </w:rPr>
              <w:sym w:font="Symbol" w:char="F061"/>
            </w:r>
            <w:r w:rsidRPr="005233D6">
              <w:rPr>
                <w:rFonts w:ascii="Times" w:eastAsia="Batang" w:hAnsi="Times"/>
                <w:szCs w:val="22"/>
                <w:lang w:eastAsia="x-none"/>
              </w:rPr>
              <w:t xml:space="preserve"> is fixed and RI-specific</w:t>
            </w:r>
          </w:p>
          <w:p w14:paraId="76852848" w14:textId="77777777" w:rsidR="005233D6" w:rsidRPr="005233D6" w:rsidRDefault="005233D6" w:rsidP="00897758">
            <w:pPr>
              <w:numPr>
                <w:ilvl w:val="1"/>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FFS: value of </w:t>
            </w:r>
            <w:r w:rsidRPr="005233D6">
              <w:rPr>
                <w:rFonts w:ascii="Times" w:eastAsia="Batang" w:hAnsi="Times"/>
                <w:szCs w:val="22"/>
                <w:lang w:eastAsia="x-none"/>
              </w:rPr>
              <w:sym w:font="Symbol" w:char="F061"/>
            </w:r>
            <w:r w:rsidRPr="005233D6">
              <w:rPr>
                <w:rFonts w:ascii="Times" w:eastAsia="Batang" w:hAnsi="Times"/>
                <w:szCs w:val="22"/>
                <w:lang w:eastAsia="x-none"/>
              </w:rPr>
              <w:t xml:space="preserve"> per agreement that the overhead for RI=3 or 4 should at least be comparable to RI=2</w:t>
            </w:r>
          </w:p>
          <w:p w14:paraId="6D67368F" w14:textId="77777777" w:rsidR="005233D6" w:rsidRPr="005233D6" w:rsidRDefault="005233D6"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Note: For RI</w:t>
            </w:r>
            <w:r w:rsidRPr="005233D6">
              <w:rPr>
                <w:rFonts w:ascii="Times" w:eastAsia="Batang" w:hAnsi="Times"/>
                <w:szCs w:val="22"/>
                <w:lang w:eastAsia="x-none"/>
              </w:rPr>
              <w:sym w:font="Symbol" w:char="F0CE"/>
            </w:r>
            <w:r w:rsidRPr="005233D6">
              <w:rPr>
                <w:rFonts w:ascii="Times" w:eastAsia="Batang" w:hAnsi="Times"/>
                <w:szCs w:val="22"/>
                <w:lang w:eastAsia="x-none"/>
              </w:rPr>
              <w:t xml:space="preserve">{1,2}, there is only one </w:t>
            </w:r>
            <w:r w:rsidRPr="005233D6">
              <w:rPr>
                <w:rFonts w:eastAsia="Batang"/>
                <w:iCs/>
                <w:szCs w:val="24"/>
                <w:lang w:eastAsia="x-none"/>
              </w:rPr>
              <w:t>K</w:t>
            </w:r>
            <w:r w:rsidRPr="005233D6">
              <w:rPr>
                <w:rFonts w:eastAsia="Batang"/>
                <w:iCs/>
                <w:szCs w:val="24"/>
                <w:vertAlign w:val="subscript"/>
                <w:lang w:eastAsia="x-none"/>
              </w:rPr>
              <w:t>0</w:t>
            </w:r>
            <w:r w:rsidRPr="005233D6">
              <w:rPr>
                <w:rFonts w:ascii="Times" w:eastAsia="Batang" w:hAnsi="Times"/>
                <w:szCs w:val="22"/>
                <w:lang w:eastAsia="x-none"/>
              </w:rPr>
              <w:t xml:space="preserve"> value (=max # NZ coefficients per layer)</w:t>
            </w:r>
          </w:p>
          <w:p w14:paraId="2BA4F513" w14:textId="77777777" w:rsidR="005233D6" w:rsidRPr="005233D6" w:rsidRDefault="005233D6" w:rsidP="005233D6">
            <w:pPr>
              <w:overflowPunct/>
              <w:autoSpaceDE/>
              <w:autoSpaceDN/>
              <w:adjustRightInd/>
              <w:spacing w:after="0"/>
              <w:textAlignment w:val="auto"/>
              <w:rPr>
                <w:rFonts w:ascii="Times" w:eastAsia="Batang" w:hAnsi="Times"/>
                <w:szCs w:val="24"/>
                <w:lang w:eastAsia="x-none"/>
              </w:rPr>
            </w:pPr>
          </w:p>
          <w:p w14:paraId="725AADBF" w14:textId="77777777" w:rsidR="005233D6" w:rsidRPr="005233D6" w:rsidRDefault="005233D6" w:rsidP="005233D6">
            <w:pPr>
              <w:overflowPunct/>
              <w:autoSpaceDE/>
              <w:autoSpaceDN/>
              <w:adjustRightInd/>
              <w:spacing w:after="0"/>
              <w:textAlignment w:val="auto"/>
              <w:rPr>
                <w:rFonts w:ascii="Times" w:eastAsia="Batang" w:hAnsi="Times"/>
                <w:b/>
                <w:szCs w:val="24"/>
                <w:highlight w:val="green"/>
                <w:lang w:eastAsia="x-none"/>
              </w:rPr>
            </w:pPr>
            <w:r w:rsidRPr="005233D6">
              <w:rPr>
                <w:rFonts w:ascii="Times" w:eastAsia="Batang" w:hAnsi="Times"/>
                <w:b/>
                <w:szCs w:val="24"/>
                <w:highlight w:val="green"/>
                <w:lang w:eastAsia="x-none"/>
              </w:rPr>
              <w:t>Agreement</w:t>
            </w:r>
          </w:p>
          <w:p w14:paraId="1BC85C0B" w14:textId="77777777" w:rsidR="005233D6" w:rsidRPr="005233D6" w:rsidRDefault="005233D6" w:rsidP="005233D6">
            <w:pPr>
              <w:overflowPunct/>
              <w:autoSpaceDE/>
              <w:autoSpaceDN/>
              <w:adjustRightInd/>
              <w:spacing w:after="0"/>
              <w:textAlignment w:val="auto"/>
              <w:rPr>
                <w:rFonts w:ascii="Times" w:eastAsia="Malgun Gothic" w:hAnsi="Times"/>
                <w:szCs w:val="22"/>
              </w:rPr>
            </w:pPr>
            <w:r w:rsidRPr="005233D6">
              <w:rPr>
                <w:rFonts w:ascii="Times" w:eastAsia="Malgun Gothic" w:hAnsi="Times"/>
                <w:szCs w:val="22"/>
              </w:rPr>
              <w:t xml:space="preserve">Decide in RAN1#96bis whether to support </w:t>
            </w:r>
            <w:r w:rsidRPr="005233D6">
              <w:rPr>
                <w:rFonts w:ascii="Times" w:eastAsia="Malgun Gothic" w:hAnsi="Times"/>
                <w:i/>
                <w:szCs w:val="22"/>
              </w:rPr>
              <w:t>L</w:t>
            </w:r>
            <w:r w:rsidRPr="005233D6">
              <w:rPr>
                <w:rFonts w:ascii="Times" w:eastAsia="Malgun Gothic" w:hAnsi="Times"/>
                <w:szCs w:val="22"/>
              </w:rPr>
              <w:t xml:space="preserve">=6 (in addition to </w:t>
            </w:r>
            <w:r w:rsidRPr="005233D6">
              <w:rPr>
                <w:rFonts w:ascii="Times" w:eastAsia="Malgun Gothic" w:hAnsi="Times"/>
                <w:i/>
                <w:szCs w:val="22"/>
              </w:rPr>
              <w:t>L</w:t>
            </w:r>
            <w:r w:rsidRPr="005233D6">
              <w:rPr>
                <w:rFonts w:ascii="Times" w:eastAsia="Malgun Gothic" w:hAnsi="Times"/>
                <w:szCs w:val="22"/>
              </w:rPr>
              <w:t xml:space="preserve">=2 and 4) </w:t>
            </w:r>
            <w:proofErr w:type="gramStart"/>
            <w:r w:rsidRPr="005233D6">
              <w:rPr>
                <w:rFonts w:ascii="Times" w:eastAsia="Malgun Gothic" w:hAnsi="Times"/>
                <w:szCs w:val="22"/>
              </w:rPr>
              <w:t>taking into account</w:t>
            </w:r>
            <w:proofErr w:type="gramEnd"/>
            <w:r w:rsidRPr="005233D6">
              <w:rPr>
                <w:rFonts w:ascii="Times" w:eastAsia="Malgun Gothic" w:hAnsi="Times"/>
                <w:szCs w:val="22"/>
              </w:rPr>
              <w:t xml:space="preserve"> </w:t>
            </w:r>
            <w:r w:rsidRPr="005233D6">
              <w:rPr>
                <w:rFonts w:ascii="Times" w:eastAsia="Batang" w:hAnsi="Times"/>
                <w:szCs w:val="22"/>
              </w:rPr>
              <w:t>RI</w:t>
            </w:r>
            <w:r w:rsidRPr="005233D6">
              <w:rPr>
                <w:rFonts w:ascii="Times" w:eastAsia="Batang" w:hAnsi="Times"/>
                <w:szCs w:val="22"/>
              </w:rPr>
              <w:sym w:font="Symbol" w:char="F0CE"/>
            </w:r>
            <w:r w:rsidRPr="005233D6">
              <w:rPr>
                <w:rFonts w:ascii="Times" w:eastAsia="Batang" w:hAnsi="Times"/>
                <w:szCs w:val="22"/>
              </w:rPr>
              <w:t>{3,4}</w:t>
            </w:r>
            <w:r w:rsidRPr="005233D6">
              <w:rPr>
                <w:rFonts w:ascii="Times" w:eastAsia="Malgun Gothic" w:hAnsi="Times"/>
                <w:szCs w:val="22"/>
              </w:rPr>
              <w:t xml:space="preserve"> and/or 32 ports</w:t>
            </w:r>
          </w:p>
          <w:p w14:paraId="04AA5C7C" w14:textId="49B7CDE0" w:rsidR="00256C86" w:rsidRPr="005233D6" w:rsidRDefault="005233D6" w:rsidP="00897758">
            <w:pPr>
              <w:numPr>
                <w:ilvl w:val="0"/>
                <w:numId w:val="11"/>
              </w:numPr>
              <w:overflowPunct/>
              <w:autoSpaceDE/>
              <w:autoSpaceDN/>
              <w:adjustRightInd/>
              <w:spacing w:after="0"/>
              <w:textAlignment w:val="auto"/>
              <w:rPr>
                <w:rFonts w:ascii="Times" w:eastAsia="Malgun Gothic" w:hAnsi="Times"/>
                <w:szCs w:val="22"/>
                <w:lang w:eastAsia="x-none"/>
              </w:rPr>
            </w:pPr>
            <w:r w:rsidRPr="005233D6">
              <w:rPr>
                <w:rFonts w:ascii="Times" w:eastAsia="Malgun Gothic" w:hAnsi="Times"/>
                <w:szCs w:val="22"/>
                <w:lang w:eastAsia="x-none"/>
              </w:rPr>
              <w:t xml:space="preserve">Also consider possible restriction(s) on the use case for supporting the additional value(s) of </w:t>
            </w:r>
            <w:r w:rsidRPr="005233D6">
              <w:rPr>
                <w:rFonts w:ascii="Times" w:eastAsia="Malgun Gothic" w:hAnsi="Times"/>
                <w:i/>
                <w:szCs w:val="22"/>
                <w:lang w:eastAsia="x-none"/>
              </w:rPr>
              <w:t>L</w:t>
            </w:r>
          </w:p>
        </w:tc>
      </w:tr>
    </w:tbl>
    <w:p w14:paraId="35D255FC" w14:textId="727F33B8" w:rsidR="000C5A0A" w:rsidRDefault="00666F30" w:rsidP="0085625D">
      <w:pPr>
        <w:spacing w:before="120"/>
        <w:rPr>
          <w:lang w:val="en-US"/>
        </w:rPr>
      </w:pPr>
      <w:r>
        <w:rPr>
          <w:lang w:val="en-US"/>
        </w:rPr>
        <w:lastRenderedPageBreak/>
        <w:t>In this contribution,</w:t>
      </w:r>
      <w:r w:rsidR="00E04112">
        <w:rPr>
          <w:lang w:val="en-US"/>
        </w:rPr>
        <w:t xml:space="preserve"> we build upon </w:t>
      </w:r>
      <w:r w:rsidR="006D0716">
        <w:rPr>
          <w:lang w:val="en-US"/>
        </w:rPr>
        <w:t xml:space="preserve">such agreements and focus on </w:t>
      </w:r>
      <w:r w:rsidR="005C6B87">
        <w:rPr>
          <w:lang w:val="en-US"/>
        </w:rPr>
        <w:t>several open aspects of</w:t>
      </w:r>
      <w:r w:rsidR="005233D6">
        <w:rPr>
          <w:lang w:val="en-US"/>
        </w:rPr>
        <w:t xml:space="preserve"> the enhanced type II reporting. </w:t>
      </w:r>
      <w:proofErr w:type="gramStart"/>
      <w:r w:rsidR="005233D6">
        <w:rPr>
          <w:lang w:val="en-US"/>
        </w:rPr>
        <w:t>In particular, the</w:t>
      </w:r>
      <w:proofErr w:type="gramEnd"/>
      <w:r w:rsidR="005233D6">
        <w:rPr>
          <w:lang w:val="en-US"/>
        </w:rPr>
        <w:t xml:space="preserve"> </w:t>
      </w:r>
      <w:r w:rsidR="00256C86">
        <w:rPr>
          <w:lang w:val="en-US"/>
        </w:rPr>
        <w:t>following aspects will be covered</w:t>
      </w:r>
      <w:r w:rsidR="00A03A46">
        <w:rPr>
          <w:lang w:val="en-US"/>
        </w:rPr>
        <w:t xml:space="preserve"> (numbering refers to sections)</w:t>
      </w:r>
      <w:r w:rsidR="00256C86">
        <w:rPr>
          <w:lang w:val="en-US"/>
        </w:rPr>
        <w:t>:</w:t>
      </w:r>
    </w:p>
    <w:p w14:paraId="1EF78AAE" w14:textId="4CBA866F" w:rsidR="00A03A46" w:rsidRPr="00A03A46" w:rsidRDefault="00256C86" w:rsidP="00897758">
      <w:pPr>
        <w:pStyle w:val="ListParagraph"/>
        <w:numPr>
          <w:ilvl w:val="0"/>
          <w:numId w:val="3"/>
        </w:numPr>
        <w:rPr>
          <w:sz w:val="20"/>
          <w:szCs w:val="20"/>
          <w:lang w:val="en-US"/>
        </w:rPr>
      </w:pPr>
      <w:r w:rsidRPr="00A03A46">
        <w:rPr>
          <w:sz w:val="20"/>
          <w:szCs w:val="20"/>
          <w:lang w:val="en-US"/>
        </w:rPr>
        <w:t xml:space="preserve">Subset selection for layer </w:t>
      </w:r>
      <w:r w:rsidR="0078740C">
        <w:rPr>
          <w:sz w:val="20"/>
          <w:szCs w:val="20"/>
          <w:lang w:val="en-US"/>
        </w:rPr>
        <w:t>0</w:t>
      </w:r>
    </w:p>
    <w:p w14:paraId="3031A413" w14:textId="77777777" w:rsidR="005233D6" w:rsidRDefault="005233D6" w:rsidP="00897758">
      <w:pPr>
        <w:pStyle w:val="ListParagraph"/>
        <w:numPr>
          <w:ilvl w:val="0"/>
          <w:numId w:val="3"/>
        </w:numPr>
        <w:rPr>
          <w:sz w:val="20"/>
          <w:szCs w:val="20"/>
          <w:lang w:val="en-US"/>
        </w:rPr>
      </w:pPr>
      <w:r w:rsidRPr="005233D6">
        <w:rPr>
          <w:sz w:val="20"/>
          <w:szCs w:val="20"/>
          <w:lang w:val="en-US"/>
        </w:rPr>
        <w:t>SD and FD basis selection for RI</w:t>
      </w:r>
      <w:r w:rsidRPr="005233D6">
        <w:rPr>
          <w:sz w:val="20"/>
          <w:szCs w:val="20"/>
          <w:lang w:val="en-US"/>
        </w:rPr>
        <w:sym w:font="Symbol" w:char="F0CE"/>
      </w:r>
      <w:r w:rsidRPr="005233D6">
        <w:rPr>
          <w:sz w:val="20"/>
          <w:szCs w:val="20"/>
          <w:lang w:val="en-US"/>
        </w:rPr>
        <w:t>{3,4}</w:t>
      </w:r>
    </w:p>
    <w:p w14:paraId="1621855F" w14:textId="5DAF7A9F" w:rsidR="00256C86" w:rsidRPr="005233D6" w:rsidRDefault="0078740C" w:rsidP="00897758">
      <w:pPr>
        <w:pStyle w:val="ListParagraph"/>
        <w:numPr>
          <w:ilvl w:val="0"/>
          <w:numId w:val="3"/>
        </w:numPr>
        <w:rPr>
          <w:sz w:val="20"/>
          <w:szCs w:val="20"/>
          <w:lang w:val="en-US"/>
        </w:rPr>
      </w:pPr>
      <w:r>
        <w:rPr>
          <w:sz w:val="20"/>
          <w:szCs w:val="20"/>
          <w:lang w:val="en-US"/>
        </w:rPr>
        <w:lastRenderedPageBreak/>
        <w:t>M</w:t>
      </w:r>
      <w:r w:rsidR="005233D6" w:rsidRPr="005233D6">
        <w:rPr>
          <w:sz w:val="20"/>
          <w:szCs w:val="20"/>
          <w:lang w:val="en-US"/>
        </w:rPr>
        <w:t>ax</w:t>
      </w:r>
      <w:r w:rsidR="00D230DC">
        <w:rPr>
          <w:sz w:val="20"/>
          <w:szCs w:val="20"/>
          <w:lang w:val="en-US"/>
        </w:rPr>
        <w:t>imum</w:t>
      </w:r>
      <w:r w:rsidR="005233D6" w:rsidRPr="005233D6">
        <w:rPr>
          <w:sz w:val="20"/>
          <w:szCs w:val="20"/>
          <w:lang w:val="en-US"/>
        </w:rPr>
        <w:t xml:space="preserve"> </w:t>
      </w:r>
      <w:r w:rsidR="00D230DC">
        <w:rPr>
          <w:sz w:val="20"/>
          <w:szCs w:val="20"/>
          <w:lang w:val="en-US"/>
        </w:rPr>
        <w:t>number of</w:t>
      </w:r>
      <w:r w:rsidR="005233D6" w:rsidRPr="005233D6">
        <w:rPr>
          <w:sz w:val="20"/>
          <w:szCs w:val="20"/>
          <w:lang w:val="en-US"/>
        </w:rPr>
        <w:t xml:space="preserve"> NZ coefficients for RI</w:t>
      </w:r>
      <w:r w:rsidR="005233D6" w:rsidRPr="005233D6">
        <w:rPr>
          <w:sz w:val="20"/>
          <w:szCs w:val="20"/>
          <w:lang w:val="en-US"/>
        </w:rPr>
        <w:sym w:font="Symbol" w:char="F0CE"/>
      </w:r>
      <w:r w:rsidR="005233D6" w:rsidRPr="005233D6">
        <w:rPr>
          <w:sz w:val="20"/>
          <w:szCs w:val="20"/>
          <w:lang w:val="en-US"/>
        </w:rPr>
        <w:t>{3,4}</w:t>
      </w:r>
    </w:p>
    <w:p w14:paraId="7E11B929" w14:textId="402C059C" w:rsidR="005233D6" w:rsidRDefault="005233D6" w:rsidP="00897758">
      <w:pPr>
        <w:pStyle w:val="ListParagraph"/>
        <w:numPr>
          <w:ilvl w:val="0"/>
          <w:numId w:val="3"/>
        </w:numPr>
        <w:rPr>
          <w:sz w:val="20"/>
          <w:szCs w:val="20"/>
          <w:lang w:val="en-US"/>
        </w:rPr>
      </w:pPr>
      <w:r>
        <w:rPr>
          <w:sz w:val="20"/>
          <w:szCs w:val="20"/>
          <w:lang w:val="en-US"/>
        </w:rPr>
        <w:t>UCI design for Part 1 and Part 2</w:t>
      </w:r>
    </w:p>
    <w:p w14:paraId="1EB663BD" w14:textId="4B187CD8" w:rsidR="00DF1627" w:rsidRDefault="005233D6" w:rsidP="00897758">
      <w:pPr>
        <w:pStyle w:val="ListParagraph"/>
        <w:numPr>
          <w:ilvl w:val="0"/>
          <w:numId w:val="3"/>
        </w:numPr>
        <w:rPr>
          <w:sz w:val="20"/>
          <w:szCs w:val="20"/>
          <w:lang w:val="en-US"/>
        </w:rPr>
      </w:pPr>
      <w:bookmarkStart w:id="4" w:name="_Ref4773775"/>
      <w:r>
        <w:rPr>
          <w:sz w:val="20"/>
          <w:szCs w:val="20"/>
          <w:lang w:val="en-US"/>
        </w:rPr>
        <w:t xml:space="preserve">Working assumption on </w:t>
      </w:r>
      <m:oMath>
        <m:sSub>
          <m:sSubPr>
            <m:ctrlPr>
              <w:rPr>
                <w:rFonts w:ascii="Cambria Math" w:hAnsi="Cambria Math"/>
                <w:i/>
                <w:sz w:val="20"/>
                <w:szCs w:val="20"/>
                <w:lang w:val="en-US"/>
              </w:rPr>
            </m:ctrlPr>
          </m:sSubPr>
          <m:e>
            <m:r>
              <w:rPr>
                <w:rFonts w:ascii="Cambria Math" w:hAnsi="Cambria Math"/>
                <w:sz w:val="20"/>
                <w:szCs w:val="20"/>
                <w:lang w:val="en-US"/>
              </w:rPr>
              <m:t>O</m:t>
            </m:r>
          </m:e>
          <m:sub>
            <m:r>
              <w:rPr>
                <w:rFonts w:ascii="Cambria Math" w:hAnsi="Cambria Math"/>
                <w:sz w:val="20"/>
                <w:szCs w:val="20"/>
                <w:lang w:val="en-US"/>
              </w:rPr>
              <m:t>3</m:t>
            </m:r>
          </m:sub>
        </m:sSub>
      </m:oMath>
      <w:bookmarkEnd w:id="4"/>
    </w:p>
    <w:p w14:paraId="057A4BBB" w14:textId="0E7628D5" w:rsidR="005233D6" w:rsidRDefault="005233D6" w:rsidP="00897758">
      <w:pPr>
        <w:pStyle w:val="ListParagraph"/>
        <w:numPr>
          <w:ilvl w:val="0"/>
          <w:numId w:val="3"/>
        </w:numPr>
        <w:rPr>
          <w:sz w:val="20"/>
          <w:szCs w:val="20"/>
          <w:lang w:val="en-US"/>
        </w:rPr>
      </w:pPr>
      <w:r>
        <w:rPr>
          <w:sz w:val="20"/>
          <w:szCs w:val="20"/>
          <w:lang w:val="en-US"/>
        </w:rPr>
        <w:t>Alphabet for weaker polarization quantization</w:t>
      </w:r>
    </w:p>
    <w:p w14:paraId="08318EE1" w14:textId="77777777" w:rsidR="00DF1627" w:rsidRPr="00DF1627" w:rsidRDefault="00DF1627" w:rsidP="00DF1627">
      <w:pPr>
        <w:pStyle w:val="ListParagraph"/>
        <w:rPr>
          <w:sz w:val="20"/>
          <w:szCs w:val="20"/>
          <w:lang w:val="en-US"/>
        </w:rPr>
      </w:pPr>
    </w:p>
    <w:p w14:paraId="6A34345E" w14:textId="300006F2" w:rsidR="00F661BB" w:rsidRPr="00BD7A4B" w:rsidRDefault="00943B00" w:rsidP="00BD7A4B">
      <w:pPr>
        <w:pStyle w:val="Heading1"/>
      </w:pPr>
      <w:r>
        <w:t xml:space="preserve">2 </w:t>
      </w:r>
      <w:r>
        <w:tab/>
      </w:r>
      <w:r w:rsidR="00256C86" w:rsidRPr="00BD7A4B">
        <w:t xml:space="preserve">Subset selection for layer </w:t>
      </w:r>
      <w:r w:rsidR="0078740C" w:rsidRPr="00BD7A4B">
        <w:t>0</w:t>
      </w:r>
    </w:p>
    <w:p w14:paraId="445172DB" w14:textId="0C173BF2" w:rsidR="000C4819" w:rsidRDefault="005C6B87" w:rsidP="000C4819">
      <w:pPr>
        <w:rPr>
          <w:lang w:val="en-US"/>
        </w:rPr>
      </w:pPr>
      <w:r>
        <w:rPr>
          <w:lang w:val="en-US"/>
        </w:rPr>
        <w:t>The agreement reached during RAN1 #</w:t>
      </w:r>
      <w:r w:rsidR="005C1B2F">
        <w:rPr>
          <w:lang w:val="en-US"/>
        </w:rPr>
        <w:t>96</w:t>
      </w:r>
      <w:r w:rsidR="00AF7ED9">
        <w:rPr>
          <w:lang w:val="en-US"/>
        </w:rPr>
        <w:t xml:space="preserve"> </w:t>
      </w:r>
      <w:r>
        <w:rPr>
          <w:lang w:val="en-US"/>
        </w:rPr>
        <w:t xml:space="preserve">identified </w:t>
      </w:r>
      <w:r w:rsidR="00865388">
        <w:rPr>
          <w:lang w:val="en-US"/>
        </w:rPr>
        <w:t xml:space="preserve">three possible </w:t>
      </w:r>
      <w:r w:rsidR="005C1B2F">
        <w:rPr>
          <w:lang w:val="en-US"/>
        </w:rPr>
        <w:t xml:space="preserve">values for bitmap density </w:t>
      </w:r>
      <m:oMath>
        <m:r>
          <w:rPr>
            <w:rFonts w:ascii="Cambria Math" w:hAnsi="Cambria Math"/>
            <w:lang w:val="en-US"/>
          </w:rPr>
          <m:t>β.</m:t>
        </m:r>
      </m:oMath>
      <w:r w:rsidR="005C1B2F">
        <w:rPr>
          <w:lang w:val="en-US"/>
        </w:rPr>
        <w:t xml:space="preserve"> This parameter is used to calculate the value of the maximum number of non-zero compressed coefficients for layer 0 (and layer 1) each UE can report, i.e., the parameter labeled as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5C1B2F">
        <w:rPr>
          <w:lang w:val="en-US"/>
        </w:rPr>
        <w:t>.</w:t>
      </w:r>
      <w:r w:rsidR="00865388" w:rsidRPr="0044373C">
        <w:rPr>
          <w:rFonts w:eastAsia="Malgun Gothic"/>
          <w:lang w:val="en-US"/>
        </w:rPr>
        <w:t xml:space="preserve"> </w:t>
      </w:r>
      <w:r w:rsidR="005C1B2F">
        <w:rPr>
          <w:rFonts w:eastAsia="Malgun Gothic"/>
          <w:lang w:val="en-US"/>
        </w:rPr>
        <w:t xml:space="preserve"> The shortlisted values for</w:t>
      </w:r>
      <w:r w:rsidR="005C1B2F" w:rsidRPr="005233D6">
        <w:rPr>
          <w:rFonts w:eastAsia="Malgun Gothic"/>
          <w:lang w:val="en-US"/>
        </w:rPr>
        <w:fldChar w:fldCharType="begin"/>
      </w:r>
      <w:r w:rsidR="005C1B2F" w:rsidRPr="005233D6">
        <w:rPr>
          <w:rFonts w:eastAsia="Malgun Gothic"/>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005C1B2F" w:rsidRPr="005233D6">
        <w:rPr>
          <w:rFonts w:eastAsia="Malgun Gothic"/>
          <w:lang w:val="en-US"/>
        </w:rPr>
        <w:instrText xml:space="preserve"> </w:instrText>
      </w:r>
      <w:r w:rsidR="005C1B2F" w:rsidRPr="005233D6">
        <w:rPr>
          <w:rFonts w:eastAsia="Malgun Gothic"/>
          <w:lang w:val="en-US"/>
        </w:rPr>
        <w:fldChar w:fldCharType="end"/>
      </w:r>
      <w:r w:rsidR="005C1B2F">
        <w:rPr>
          <w:rFonts w:eastAsia="Malgun Gothic"/>
          <w:lang w:val="en-US"/>
        </w:rPr>
        <w:t xml:space="preserve"> </w:t>
      </w:r>
      <m:oMath>
        <m:r>
          <w:rPr>
            <w:rFonts w:ascii="Cambria Math" w:eastAsia="Malgun Gothic" w:hAnsi="Cambria Math"/>
            <w:lang w:val="en-US"/>
          </w:rPr>
          <m:t>β</m:t>
        </m:r>
      </m:oMath>
      <w:r w:rsidR="005C1B2F">
        <w:rPr>
          <w:rFonts w:eastAsia="Malgun Gothic"/>
          <w:lang w:val="en-US"/>
        </w:rPr>
        <w:t xml:space="preserve"> are </w:t>
      </w:r>
      <m:oMath>
        <m:d>
          <m:dPr>
            <m:begChr m:val="{"/>
            <m:endChr m:val="}"/>
            <m:ctrlPr>
              <w:rPr>
                <w:rFonts w:ascii="Cambria Math" w:eastAsia="Malgun Gothic" w:hAnsi="Cambria Math"/>
                <w:i/>
                <w:lang w:val="en-US"/>
              </w:rPr>
            </m:ctrlPr>
          </m:dPr>
          <m:e>
            <m:f>
              <m:fPr>
                <m:ctrlPr>
                  <w:rPr>
                    <w:rFonts w:ascii="Cambria Math" w:eastAsia="Malgun Gothic" w:hAnsi="Cambria Math"/>
                    <w:i/>
                    <w:lang w:val="en-US"/>
                  </w:rPr>
                </m:ctrlPr>
              </m:fPr>
              <m:num>
                <m:r>
                  <w:rPr>
                    <w:rFonts w:ascii="Cambria Math" w:eastAsia="Malgun Gothic" w:hAnsi="Cambria Math"/>
                    <w:lang w:val="en-US"/>
                  </w:rPr>
                  <m:t>1</m:t>
                </m:r>
              </m:num>
              <m:den>
                <m:r>
                  <w:rPr>
                    <w:rFonts w:ascii="Cambria Math" w:eastAsia="Malgun Gothic" w:hAnsi="Cambria Math"/>
                    <w:lang w:val="en-US"/>
                  </w:rPr>
                  <m:t>4</m:t>
                </m:r>
              </m:den>
            </m:f>
            <m:r>
              <w:rPr>
                <w:rFonts w:ascii="Cambria Math" w:eastAsia="Malgun Gothic" w:hAnsi="Cambria Math"/>
                <w:lang w:val="en-US"/>
              </w:rPr>
              <m:t>,</m:t>
            </m:r>
            <m:f>
              <m:fPr>
                <m:ctrlPr>
                  <w:rPr>
                    <w:rFonts w:ascii="Cambria Math" w:eastAsia="Malgun Gothic" w:hAnsi="Cambria Math"/>
                    <w:i/>
                    <w:lang w:val="en-US"/>
                  </w:rPr>
                </m:ctrlPr>
              </m:fPr>
              <m:num>
                <m:r>
                  <w:rPr>
                    <w:rFonts w:ascii="Cambria Math" w:eastAsia="Malgun Gothic" w:hAnsi="Cambria Math"/>
                    <w:lang w:val="en-US"/>
                  </w:rPr>
                  <m:t>1</m:t>
                </m:r>
              </m:num>
              <m:den>
                <m:r>
                  <w:rPr>
                    <w:rFonts w:ascii="Cambria Math" w:eastAsia="Malgun Gothic" w:hAnsi="Cambria Math"/>
                    <w:lang w:val="en-US"/>
                  </w:rPr>
                  <m:t>2</m:t>
                </m:r>
              </m:den>
            </m:f>
            <m:r>
              <w:rPr>
                <w:rFonts w:ascii="Cambria Math" w:eastAsia="Malgun Gothic" w:hAnsi="Cambria Math"/>
                <w:lang w:val="en-US"/>
              </w:rPr>
              <m:t>,</m:t>
            </m:r>
            <m:f>
              <m:fPr>
                <m:ctrlPr>
                  <w:rPr>
                    <w:rFonts w:ascii="Cambria Math" w:eastAsia="Malgun Gothic" w:hAnsi="Cambria Math"/>
                    <w:i/>
                    <w:lang w:val="en-US"/>
                  </w:rPr>
                </m:ctrlPr>
              </m:fPr>
              <m:num>
                <m:r>
                  <w:rPr>
                    <w:rFonts w:ascii="Cambria Math" w:eastAsia="Malgun Gothic" w:hAnsi="Cambria Math"/>
                    <w:lang w:val="en-US"/>
                  </w:rPr>
                  <m:t>3</m:t>
                </m:r>
              </m:num>
              <m:den>
                <m:r>
                  <w:rPr>
                    <w:rFonts w:ascii="Cambria Math" w:eastAsia="Malgun Gothic" w:hAnsi="Cambria Math"/>
                    <w:lang w:val="en-US"/>
                  </w:rPr>
                  <m:t>4</m:t>
                </m:r>
              </m:den>
            </m:f>
          </m:e>
        </m:d>
      </m:oMath>
      <w:r w:rsidR="005C1B2F">
        <w:rPr>
          <w:rFonts w:eastAsia="Malgun Gothic"/>
          <w:lang w:val="en-US"/>
        </w:rPr>
        <w:t xml:space="preserve">. In </w:t>
      </w:r>
      <w:r w:rsidR="005C1B2F" w:rsidRPr="005233D6">
        <w:rPr>
          <w:rFonts w:eastAsia="Malgun Gothic"/>
          <w:lang w:val="en-US"/>
        </w:rPr>
        <w:t xml:space="preserve"> </w:t>
      </w:r>
      <w:sdt>
        <w:sdtPr>
          <w:rPr>
            <w:rFonts w:eastAsia="Malgun Gothic"/>
            <w:lang w:val="en-US"/>
          </w:rPr>
          <w:id w:val="-1636177854"/>
          <w:citation/>
        </w:sdtPr>
        <w:sdtEndPr/>
        <w:sdtContent>
          <w:r w:rsidR="005C1B2F">
            <w:rPr>
              <w:rFonts w:eastAsia="Malgun Gothic"/>
              <w:lang w:val="en-US"/>
            </w:rPr>
            <w:fldChar w:fldCharType="begin"/>
          </w:r>
          <w:r w:rsidR="005C1B2F">
            <w:rPr>
              <w:rFonts w:eastAsia="Malgun Gothic"/>
              <w:lang w:val="en-US"/>
            </w:rPr>
            <w:instrText xml:space="preserve">CITATION Nok19_96 \l 1033 </w:instrText>
          </w:r>
          <w:r w:rsidR="005C1B2F">
            <w:rPr>
              <w:rFonts w:eastAsia="Malgun Gothic"/>
              <w:lang w:val="en-US"/>
            </w:rPr>
            <w:fldChar w:fldCharType="separate"/>
          </w:r>
          <w:r w:rsidR="004A35F3" w:rsidRPr="00BD7A4B">
            <w:rPr>
              <w:rFonts w:eastAsia="Malgun Gothic"/>
              <w:noProof/>
              <w:lang w:val="en-US"/>
            </w:rPr>
            <w:t>[4]</w:t>
          </w:r>
          <w:r w:rsidR="005C1B2F">
            <w:rPr>
              <w:rFonts w:eastAsia="Malgun Gothic"/>
              <w:lang w:val="en-US"/>
            </w:rPr>
            <w:fldChar w:fldCharType="end"/>
          </w:r>
        </w:sdtContent>
      </w:sdt>
      <w:r w:rsidR="000C4819">
        <w:rPr>
          <w:rFonts w:eastAsia="Malgun Gothic"/>
          <w:lang w:val="en-US"/>
        </w:rPr>
        <w:t xml:space="preserve">, we observed that in case of </w:t>
      </w:r>
      <w:r w:rsidR="000C4819">
        <w:rPr>
          <w:lang w:val="en-US"/>
        </w:rPr>
        <w:t>unrestricted size-</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0C4819">
        <w:rPr>
          <w:lang w:val="en-US"/>
        </w:rPr>
        <w:t xml:space="preserve"> subset design</w:t>
      </w:r>
      <w:r w:rsidR="00FF3DA6">
        <w:rPr>
          <w:lang w:val="en-US"/>
        </w:rPr>
        <w:t>,</w:t>
      </w:r>
      <w:r w:rsidR="000C4819">
        <w:rPr>
          <w:lang w:val="en-US"/>
        </w:rPr>
        <w:t xml:space="preserve"> throughput results comparable to or better than the baseline</w:t>
      </w:r>
      <w:r w:rsidR="00315C03">
        <w:rPr>
          <w:lang w:val="en-US"/>
        </w:rPr>
        <w:t>, while guaranteeing lower overhead, could be achieved for the three considered values</w:t>
      </w:r>
      <w:r w:rsidR="000C4819">
        <w:rPr>
          <w:lang w:val="en-US"/>
        </w:rPr>
        <w:t xml:space="preserve">. In </w:t>
      </w:r>
      <w:r w:rsidR="00773564">
        <w:rPr>
          <w:lang w:val="en-US"/>
        </w:rPr>
        <w:t xml:space="preserve">this </w:t>
      </w:r>
      <w:r w:rsidR="006B012E">
        <w:rPr>
          <w:lang w:val="en-US"/>
        </w:rPr>
        <w:t xml:space="preserve">context, </w:t>
      </w:r>
      <w:r w:rsidR="00773564">
        <w:rPr>
          <w:lang w:val="en-US"/>
        </w:rPr>
        <w:t xml:space="preserve">moving from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oMath>
      <w:r w:rsidR="00773564">
        <w:rPr>
          <w:lang w:val="en-US"/>
        </w:rPr>
        <w:t xml:space="preserve">  to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sidR="00773564">
        <w:rPr>
          <w:lang w:val="en-US"/>
        </w:rPr>
        <w:t xml:space="preserve"> </w:t>
      </w:r>
      <w:r w:rsidR="000C4819">
        <w:rPr>
          <w:lang w:val="en-US"/>
        </w:rPr>
        <w:t>result</w:t>
      </w:r>
      <w:r w:rsidR="006B012E">
        <w:rPr>
          <w:lang w:val="en-US"/>
        </w:rPr>
        <w:t>ed</w:t>
      </w:r>
      <w:r w:rsidR="000C4819">
        <w:rPr>
          <w:lang w:val="en-US"/>
        </w:rPr>
        <w:t xml:space="preserve"> </w:t>
      </w:r>
      <w:r w:rsidR="006B012E">
        <w:rPr>
          <w:lang w:val="en-US"/>
        </w:rPr>
        <w:t xml:space="preserve">in a larger UPT increase as compared to what was observed when moving from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sidR="006B012E">
        <w:rPr>
          <w:lang w:val="en-US"/>
        </w:rPr>
        <w:t xml:space="preserve">  to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4</m:t>
            </m:r>
          </m:den>
        </m:f>
      </m:oMath>
      <w:r w:rsidR="006B012E">
        <w:rPr>
          <w:lang w:val="en-US"/>
        </w:rPr>
        <w:t xml:space="preserve">. Accordingly,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4</m:t>
            </m:r>
          </m:den>
        </m:f>
      </m:oMath>
      <w:r w:rsidR="006B012E">
        <w:rPr>
          <w:lang w:val="en-US"/>
        </w:rPr>
        <w:t xml:space="preserve"> is a possibly less interesting value, also considering that 2 bits would be necessary to support the RRC configurability of </w:t>
      </w:r>
      <m:oMath>
        <m:r>
          <w:rPr>
            <w:rFonts w:ascii="Cambria Math" w:hAnsi="Cambria Math"/>
            <w:lang w:val="en-US"/>
          </w:rPr>
          <m:t>β</m:t>
        </m:r>
      </m:oMath>
      <w:r w:rsidR="006B012E">
        <w:rPr>
          <w:lang w:val="en-US"/>
        </w:rPr>
        <w:t xml:space="preserve"> when 3 values are considered (instead of 1 bit in case of 2 values). </w:t>
      </w:r>
    </w:p>
    <w:p w14:paraId="03B002E5" w14:textId="4154A599" w:rsidR="000C4819" w:rsidRPr="00A234FC" w:rsidRDefault="000C4819" w:rsidP="000C4819">
      <w:pPr>
        <w:rPr>
          <w:b/>
          <w:i/>
          <w:lang w:val="en-US"/>
        </w:rPr>
      </w:pPr>
      <w:r w:rsidRPr="00A234FC">
        <w:rPr>
          <w:b/>
          <w:i/>
          <w:lang w:val="en-US"/>
        </w:rPr>
        <w:t xml:space="preserve">Observation 1: UPT gain for </w:t>
      </w:r>
      <m:oMath>
        <m:r>
          <m:rPr>
            <m:sty m:val="bi"/>
          </m:rPr>
          <w:rPr>
            <w:rFonts w:ascii="Cambria Math" w:hAnsi="Cambria Math"/>
            <w:lang w:val="en-US"/>
          </w:rPr>
          <m:t>β∈</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A234FC">
        <w:rPr>
          <w:b/>
          <w:i/>
          <w:lang w:val="en-US"/>
        </w:rPr>
        <w:t xml:space="preserve"> is characterized by a significant dynamic in terms of throughput/overhead tradeoff. Results for </w:t>
      </w:r>
      <m:oMath>
        <m:r>
          <m:rPr>
            <m:sty m:val="bi"/>
          </m:rPr>
          <w:rPr>
            <w:rFonts w:ascii="Cambria Math" w:hAnsi="Cambria Math"/>
            <w:lang w:val="en-US"/>
          </w:rPr>
          <m:t>β=</m:t>
        </m:r>
        <m:f>
          <m:fPr>
            <m:ctrlPr>
              <w:rPr>
                <w:rFonts w:ascii="Cambria Math" w:hAnsi="Cambria Math"/>
                <w:b/>
                <w:i/>
                <w:lang w:val="en-US"/>
              </w:rPr>
            </m:ctrlPr>
          </m:fPr>
          <m:num>
            <m:r>
              <m:rPr>
                <m:sty m:val="bi"/>
              </m:rPr>
              <w:rPr>
                <w:rFonts w:ascii="Cambria Math" w:hAnsi="Cambria Math"/>
                <w:lang w:val="en-US"/>
              </w:rPr>
              <m:t>3</m:t>
            </m:r>
          </m:num>
          <m:den>
            <m:r>
              <m:rPr>
                <m:sty m:val="bi"/>
              </m:rPr>
              <w:rPr>
                <w:rFonts w:ascii="Cambria Math" w:hAnsi="Cambria Math"/>
                <w:lang w:val="en-US"/>
              </w:rPr>
              <m:t>4</m:t>
            </m:r>
          </m:den>
        </m:f>
      </m:oMath>
      <w:r w:rsidRPr="00A234FC">
        <w:rPr>
          <w:b/>
          <w:i/>
          <w:lang w:val="en-US"/>
        </w:rPr>
        <w:t xml:space="preserve">  have their merit but are possibly less interesting.</w:t>
      </w:r>
    </w:p>
    <w:p w14:paraId="37FDCB40" w14:textId="15B2C733" w:rsidR="005C1B2F" w:rsidRPr="00A234FC" w:rsidRDefault="000C4819" w:rsidP="007E31E5">
      <w:pPr>
        <w:rPr>
          <w:b/>
          <w:i/>
          <w:lang w:val="en-US"/>
        </w:rPr>
      </w:pPr>
      <w:r w:rsidRPr="00A234FC">
        <w:rPr>
          <w:b/>
          <w:i/>
          <w:lang w:val="en-US"/>
        </w:rPr>
        <w:t xml:space="preserve">Proposal </w:t>
      </w:r>
      <w:r w:rsidR="006B012E" w:rsidRPr="00A234FC">
        <w:rPr>
          <w:b/>
          <w:i/>
          <w:lang w:val="en-US"/>
        </w:rPr>
        <w:t>1</w:t>
      </w:r>
      <w:r w:rsidRPr="00A234FC">
        <w:rPr>
          <w:b/>
          <w:i/>
          <w:lang w:val="en-US"/>
        </w:rPr>
        <w:t xml:space="preserve">: Support </w:t>
      </w:r>
      <m:oMath>
        <m:r>
          <m:rPr>
            <m:sty m:val="bi"/>
          </m:rPr>
          <w:rPr>
            <w:rFonts w:ascii="Cambria Math" w:hAnsi="Cambria Math"/>
            <w:lang w:val="en-US"/>
          </w:rPr>
          <m:t>β∈</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A234FC">
        <w:rPr>
          <w:b/>
          <w:i/>
          <w:lang w:val="en-US"/>
        </w:rPr>
        <w:t>.</w:t>
      </w:r>
    </w:p>
    <w:p w14:paraId="189AACDC" w14:textId="5CCC522B" w:rsidR="00F661BB" w:rsidRDefault="00176876" w:rsidP="00176876">
      <w:pPr>
        <w:pStyle w:val="Heading1"/>
      </w:pPr>
      <w:r>
        <w:t>3</w:t>
      </w:r>
      <w:r w:rsidR="00F661BB">
        <w:t xml:space="preserve"> </w:t>
      </w:r>
      <w:r w:rsidR="00A03A46">
        <w:tab/>
        <w:t>S</w:t>
      </w:r>
      <w:r w:rsidR="006B012E">
        <w:t xml:space="preserve">D and FD basis selection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p>
    <w:p w14:paraId="0F0C8513" w14:textId="60B8AF4A" w:rsidR="00BE470C" w:rsidRPr="00343C33" w:rsidRDefault="007C49D5" w:rsidP="00343C33">
      <w:pPr>
        <w:overflowPunct/>
        <w:autoSpaceDE/>
        <w:autoSpaceDN/>
        <w:adjustRightInd/>
        <w:spacing w:after="160" w:line="259" w:lineRule="auto"/>
        <w:textAlignment w:val="auto"/>
      </w:pPr>
      <w:r>
        <w:t xml:space="preserve">A large part of </w:t>
      </w:r>
      <w:r w:rsidR="00BE470C">
        <w:t xml:space="preserve">the enhanced Type II codebook </w:t>
      </w:r>
      <w:r w:rsidR="009828F8">
        <w:t xml:space="preserve">design </w:t>
      </w:r>
      <w:r w:rsidR="00BE470C">
        <w:t xml:space="preserve">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rPr>
            </m:ctrlPr>
          </m:dPr>
          <m:e>
            <m:r>
              <m:rPr>
                <m:sty m:val="p"/>
              </m:rPr>
              <w:rPr>
                <w:rFonts w:ascii="Cambria Math" w:hAnsi="Cambria Math"/>
              </w:rPr>
              <m:t>1,2</m:t>
            </m:r>
          </m:e>
        </m:d>
      </m:oMath>
      <w:r w:rsidR="00BE470C" w:rsidRPr="00BE470C">
        <w:t xml:space="preserve"> has </w:t>
      </w:r>
      <w:r w:rsidR="009828F8">
        <w:t xml:space="preserve">been finalized during RAN1 #96. In this context, the core agreements are related to </w:t>
      </w:r>
      <w:r w:rsidR="00FF3DA6">
        <w:t xml:space="preserve">such </w:t>
      </w:r>
      <w:r w:rsidR="009828F8">
        <w:t xml:space="preserve">aspects as </w:t>
      </w:r>
      <w:r w:rsidR="00343C33">
        <w:t xml:space="preserve">SD/FD basis and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43C33">
        <w:t xml:space="preserve"> coefficients selection</w:t>
      </w:r>
      <w:r w:rsidR="009828F8">
        <w:t>.</w:t>
      </w:r>
      <w:r w:rsidR="00343C33">
        <w:t xml:space="preserve"> Concerning the first aspect, i.e.,</w:t>
      </w:r>
      <w:r w:rsidR="00343C33" w:rsidRPr="005233D6">
        <w:rPr>
          <w:rFonts w:ascii="Times" w:eastAsia="Batang" w:hAnsi="Times"/>
          <w:szCs w:val="22"/>
          <w:lang w:eastAsia="x-none"/>
        </w:rPr>
        <w:t xml:space="preserve"> the higher-layer setting of SD/FD basis parameters</w:t>
      </w:r>
      <w:r w:rsidR="00343C33">
        <w:rPr>
          <w:rFonts w:ascii="Times" w:eastAsia="Batang" w:hAnsi="Times"/>
          <w:szCs w:val="22"/>
          <w:lang w:eastAsia="x-none"/>
        </w:rPr>
        <w:t xml:space="preserve"> </w:t>
      </w:r>
      <m:oMath>
        <m:d>
          <m:dPr>
            <m:ctrlPr>
              <w:rPr>
                <w:rFonts w:ascii="Cambria Math" w:eastAsia="Batang" w:hAnsi="Cambria Math"/>
                <w:i/>
                <w:szCs w:val="22"/>
                <w:lang w:eastAsia="x-none"/>
              </w:rPr>
            </m:ctrlPr>
          </m:dPr>
          <m:e>
            <m:r>
              <w:rPr>
                <w:rFonts w:ascii="Cambria Math" w:eastAsia="Batang" w:hAnsi="Cambria Math"/>
                <w:szCs w:val="22"/>
                <w:lang w:eastAsia="x-none"/>
              </w:rPr>
              <m:t>L,p</m:t>
            </m:r>
          </m:e>
        </m:d>
      </m:oMath>
      <w:r w:rsidR="00343C33">
        <w:rPr>
          <w:rFonts w:ascii="Times" w:eastAsia="Batang" w:hAnsi="Times"/>
          <w:szCs w:val="22"/>
          <w:lang w:eastAsia="x-none"/>
        </w:rPr>
        <w:t>,</w:t>
      </w:r>
      <w:r w:rsidR="00343C33">
        <w:t xml:space="preserve"> during RAN1 #96 it was agreed to:</w:t>
      </w:r>
    </w:p>
    <w:p w14:paraId="6E59D92E" w14:textId="77777777" w:rsidR="00BE470C" w:rsidRPr="005233D6" w:rsidRDefault="00BE470C" w:rsidP="00897758">
      <w:pPr>
        <w:numPr>
          <w:ilvl w:val="1"/>
          <w:numId w:val="9"/>
        </w:numPr>
        <w:overflowPunct/>
        <w:autoSpaceDE/>
        <w:autoSpaceDN/>
        <w:adjustRightInd/>
        <w:spacing w:after="0"/>
        <w:ind w:left="641" w:hanging="357"/>
        <w:textAlignment w:val="auto"/>
        <w:rPr>
          <w:rFonts w:ascii="Times" w:eastAsia="Batang" w:hAnsi="Times"/>
          <w:szCs w:val="22"/>
          <w:lang w:eastAsia="x-none"/>
        </w:rPr>
      </w:pPr>
      <w:r w:rsidRPr="005233D6">
        <w:rPr>
          <w:rFonts w:ascii="Times" w:eastAsia="Batang" w:hAnsi="Times"/>
          <w:szCs w:val="22"/>
          <w:lang w:eastAsia="x-none"/>
        </w:rPr>
        <w:t>Down select among the following alternatives for the higher-layer setting of SD/FD basis parameters (</w:t>
      </w:r>
      <w:r w:rsidRPr="005233D6">
        <w:rPr>
          <w:rFonts w:ascii="Times" w:eastAsia="Batang" w:hAnsi="Times"/>
          <w:i/>
          <w:szCs w:val="22"/>
          <w:lang w:eastAsia="x-none"/>
        </w:rPr>
        <w:t>L</w:t>
      </w:r>
      <w:r w:rsidRPr="005233D6">
        <w:rPr>
          <w:rFonts w:ascii="Times" w:eastAsia="Batang" w:hAnsi="Times"/>
          <w:szCs w:val="22"/>
          <w:lang w:eastAsia="x-none"/>
        </w:rPr>
        <w:t xml:space="preserve">, </w:t>
      </w:r>
      <w:r w:rsidRPr="005233D6">
        <w:rPr>
          <w:rFonts w:ascii="Times" w:eastAsia="Batang" w:hAnsi="Times"/>
          <w:i/>
          <w:szCs w:val="22"/>
          <w:lang w:eastAsia="x-none"/>
        </w:rPr>
        <w:t>p</w:t>
      </w:r>
      <w:r w:rsidRPr="005233D6">
        <w:rPr>
          <w:rFonts w:ascii="Times" w:eastAsia="Batang" w:hAnsi="Times"/>
          <w:szCs w:val="22"/>
          <w:lang w:eastAsia="x-none"/>
        </w:rPr>
        <w:t>):</w:t>
      </w:r>
    </w:p>
    <w:p w14:paraId="07EDAB28" w14:textId="3C7960E9" w:rsidR="00BE470C" w:rsidRPr="005233D6" w:rsidRDefault="00BE470C" w:rsidP="00897758">
      <w:pPr>
        <w:numPr>
          <w:ilvl w:val="2"/>
          <w:numId w:val="9"/>
        </w:numPr>
        <w:overflowPunct/>
        <w:autoSpaceDE/>
        <w:autoSpaceDN/>
        <w:adjustRightInd/>
        <w:spacing w:after="0"/>
        <w:ind w:left="981" w:hanging="357"/>
        <w:textAlignment w:val="auto"/>
        <w:rPr>
          <w:rFonts w:ascii="Times" w:eastAsia="Batang" w:hAnsi="Times"/>
          <w:szCs w:val="22"/>
          <w:lang w:eastAsia="x-none"/>
        </w:rPr>
      </w:pPr>
      <w:r w:rsidRPr="005233D6">
        <w:rPr>
          <w:rFonts w:ascii="Times" w:eastAsia="Batang" w:hAnsi="Times"/>
          <w:szCs w:val="22"/>
          <w:lang w:eastAsia="x-none"/>
        </w:rPr>
        <w:t xml:space="preserve">Alt1 RI-common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1,2,3,4</m:t>
            </m:r>
          </m:e>
        </m:d>
      </m:oMath>
      <w:r w:rsidR="00C46013">
        <w:rPr>
          <w:rFonts w:ascii="Times" w:eastAsia="Batang" w:hAnsi="Times"/>
        </w:rPr>
        <w:t xml:space="preserve">, </w:t>
      </w:r>
      <w:r w:rsidRPr="005233D6">
        <w:rPr>
          <w:rFonts w:ascii="Times" w:eastAsia="Batang" w:hAnsi="Times"/>
          <w:szCs w:val="22"/>
          <w:lang w:eastAsia="x-none"/>
        </w:rPr>
        <w:t xml:space="preserve">layer-common </w:t>
      </w:r>
    </w:p>
    <w:p w14:paraId="43CBD14F" w14:textId="077DD807" w:rsidR="00BE470C" w:rsidRPr="005233D6" w:rsidRDefault="00BE470C" w:rsidP="00897758">
      <w:pPr>
        <w:numPr>
          <w:ilvl w:val="2"/>
          <w:numId w:val="9"/>
        </w:numPr>
        <w:overflowPunct/>
        <w:autoSpaceDE/>
        <w:autoSpaceDN/>
        <w:adjustRightInd/>
        <w:spacing w:after="0"/>
        <w:ind w:left="981" w:hanging="357"/>
        <w:textAlignment w:val="auto"/>
        <w:rPr>
          <w:rFonts w:ascii="Times" w:eastAsia="Batang" w:hAnsi="Times"/>
          <w:szCs w:val="22"/>
          <w:lang w:eastAsia="x-none"/>
        </w:rPr>
      </w:pPr>
      <w:r w:rsidRPr="005233D6">
        <w:rPr>
          <w:rFonts w:ascii="Times" w:eastAsia="Batang" w:hAnsi="Times"/>
          <w:szCs w:val="22"/>
          <w:lang w:eastAsia="x-none"/>
        </w:rPr>
        <w:t xml:space="preserve">Alt2 RI-common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1,2,3,4</m:t>
            </m:r>
          </m:e>
        </m:d>
      </m:oMath>
      <w:r w:rsidRPr="005233D6">
        <w:rPr>
          <w:rFonts w:ascii="Times" w:eastAsia="Batang" w:hAnsi="Times"/>
          <w:szCs w:val="22"/>
          <w:lang w:eastAsia="x-none"/>
        </w:rPr>
        <w:t>, layer-/layer-group-specific</w:t>
      </w:r>
    </w:p>
    <w:p w14:paraId="7D298AE1" w14:textId="447F3F3D" w:rsidR="00BE470C" w:rsidRPr="005233D6" w:rsidRDefault="00BE470C" w:rsidP="00897758">
      <w:pPr>
        <w:numPr>
          <w:ilvl w:val="2"/>
          <w:numId w:val="9"/>
        </w:numPr>
        <w:overflowPunct/>
        <w:autoSpaceDE/>
        <w:autoSpaceDN/>
        <w:adjustRightInd/>
        <w:spacing w:after="0"/>
        <w:ind w:left="981" w:hanging="357"/>
        <w:textAlignment w:val="auto"/>
        <w:rPr>
          <w:rFonts w:ascii="Times" w:eastAsia="Batang" w:hAnsi="Times"/>
          <w:szCs w:val="22"/>
          <w:lang w:eastAsia="x-none"/>
        </w:rPr>
      </w:pPr>
      <w:r w:rsidRPr="005233D6">
        <w:rPr>
          <w:rFonts w:ascii="Times" w:eastAsia="Batang" w:hAnsi="Times"/>
          <w:szCs w:val="22"/>
          <w:lang w:eastAsia="x-none"/>
        </w:rPr>
        <w:t xml:space="preserve">Alt3 RI-common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r w:rsidRPr="005233D6">
        <w:rPr>
          <w:rFonts w:ascii="Times" w:eastAsia="Batang" w:hAnsi="Times"/>
          <w:szCs w:val="22"/>
          <w:lang w:eastAsia="x-none"/>
        </w:rPr>
        <w:t xml:space="preserve">, layer-common </w:t>
      </w:r>
    </w:p>
    <w:p w14:paraId="3DC1C902" w14:textId="18E11988" w:rsidR="00BE470C" w:rsidRPr="005233D6" w:rsidRDefault="00BE470C" w:rsidP="00897758">
      <w:pPr>
        <w:numPr>
          <w:ilvl w:val="2"/>
          <w:numId w:val="9"/>
        </w:numPr>
        <w:overflowPunct/>
        <w:autoSpaceDE/>
        <w:autoSpaceDN/>
        <w:adjustRightInd/>
        <w:spacing w:after="0"/>
        <w:ind w:left="981" w:hanging="357"/>
        <w:textAlignment w:val="auto"/>
        <w:rPr>
          <w:rFonts w:ascii="Times" w:eastAsia="Batang" w:hAnsi="Times"/>
          <w:szCs w:val="22"/>
          <w:lang w:eastAsia="x-none"/>
        </w:rPr>
      </w:pPr>
      <w:r w:rsidRPr="005233D6">
        <w:rPr>
          <w:rFonts w:ascii="Times" w:eastAsia="Batang" w:hAnsi="Times"/>
          <w:szCs w:val="22"/>
          <w:lang w:eastAsia="x-none"/>
        </w:rPr>
        <w:t xml:space="preserve">Alt4 RI-common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r w:rsidRPr="005233D6">
        <w:rPr>
          <w:rFonts w:ascii="Times" w:eastAsia="Batang" w:hAnsi="Times"/>
          <w:szCs w:val="22"/>
          <w:lang w:eastAsia="x-none"/>
        </w:rPr>
        <w:t>, layer-/layer-group-specific</w:t>
      </w:r>
    </w:p>
    <w:p w14:paraId="4E492186" w14:textId="36A8BCE1" w:rsidR="00BE470C" w:rsidRPr="005233D6" w:rsidRDefault="00BE470C" w:rsidP="00897758">
      <w:pPr>
        <w:numPr>
          <w:ilvl w:val="2"/>
          <w:numId w:val="9"/>
        </w:numPr>
        <w:overflowPunct/>
        <w:autoSpaceDE/>
        <w:autoSpaceDN/>
        <w:adjustRightInd/>
        <w:spacing w:after="0"/>
        <w:ind w:left="981" w:hanging="357"/>
        <w:textAlignment w:val="auto"/>
        <w:rPr>
          <w:rFonts w:ascii="Times" w:eastAsia="Batang" w:hAnsi="Times"/>
          <w:szCs w:val="22"/>
          <w:lang w:eastAsia="x-none"/>
        </w:rPr>
      </w:pPr>
      <w:r w:rsidRPr="005233D6">
        <w:rPr>
          <w:rFonts w:ascii="Times" w:eastAsia="Batang" w:hAnsi="Times"/>
          <w:szCs w:val="22"/>
          <w:lang w:eastAsia="x-none"/>
        </w:rPr>
        <w:t xml:space="preserve">Alt5 RI-specific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r w:rsidRPr="005233D6">
        <w:rPr>
          <w:rFonts w:ascii="Times" w:eastAsia="Batang" w:hAnsi="Times"/>
          <w:szCs w:val="22"/>
          <w:lang w:eastAsia="x-none"/>
        </w:rPr>
        <w:t>, layer-common</w:t>
      </w:r>
    </w:p>
    <w:p w14:paraId="6697FCAD" w14:textId="28E19D3F" w:rsidR="00BE470C" w:rsidRDefault="00BE470C" w:rsidP="00897758">
      <w:pPr>
        <w:numPr>
          <w:ilvl w:val="2"/>
          <w:numId w:val="9"/>
        </w:numPr>
        <w:overflowPunct/>
        <w:autoSpaceDE/>
        <w:autoSpaceDN/>
        <w:adjustRightInd/>
        <w:spacing w:after="0"/>
        <w:ind w:left="981" w:hanging="357"/>
        <w:textAlignment w:val="auto"/>
        <w:rPr>
          <w:rFonts w:ascii="Times" w:eastAsia="Batang" w:hAnsi="Times"/>
          <w:szCs w:val="22"/>
          <w:lang w:eastAsia="x-none"/>
        </w:rPr>
      </w:pPr>
      <w:r w:rsidRPr="005233D6">
        <w:rPr>
          <w:rFonts w:ascii="Times" w:eastAsia="Batang" w:hAnsi="Times"/>
          <w:szCs w:val="22"/>
          <w:lang w:eastAsia="x-none"/>
        </w:rPr>
        <w:t xml:space="preserve">Alt6 RI-specific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r w:rsidRPr="005233D6">
        <w:rPr>
          <w:rFonts w:ascii="Times" w:eastAsia="Batang" w:hAnsi="Times"/>
          <w:szCs w:val="22"/>
          <w:lang w:eastAsia="x-none"/>
        </w:rPr>
        <w:t>, layer-/layer-group-specific</w:t>
      </w:r>
    </w:p>
    <w:p w14:paraId="780F587F" w14:textId="77777777" w:rsidR="009828F8" w:rsidRPr="005233D6" w:rsidRDefault="009828F8" w:rsidP="009828F8">
      <w:pPr>
        <w:overflowPunct/>
        <w:autoSpaceDE/>
        <w:autoSpaceDN/>
        <w:adjustRightInd/>
        <w:spacing w:after="0"/>
        <w:ind w:left="981"/>
        <w:textAlignment w:val="auto"/>
        <w:rPr>
          <w:rFonts w:ascii="Times" w:eastAsia="Batang" w:hAnsi="Times"/>
          <w:szCs w:val="22"/>
          <w:lang w:eastAsia="x-none"/>
        </w:rPr>
      </w:pPr>
    </w:p>
    <w:p w14:paraId="220AAFF1" w14:textId="59036112" w:rsidR="00BE470C" w:rsidRDefault="00343C33" w:rsidP="00343C33">
      <w:pPr>
        <w:overflowPunct/>
        <w:autoSpaceDE/>
        <w:autoSpaceDN/>
        <w:adjustRightInd/>
        <w:spacing w:after="0"/>
        <w:textAlignment w:val="auto"/>
        <w:rPr>
          <w:rFonts w:ascii="Times" w:eastAsia="Batang" w:hAnsi="Times"/>
          <w:szCs w:val="22"/>
          <w:lang w:eastAsia="x-none"/>
        </w:rPr>
      </w:pPr>
      <w:r w:rsidRPr="00343C33">
        <w:rPr>
          <w:rFonts w:ascii="Times" w:eastAsia="Batang" w:hAnsi="Times"/>
          <w:szCs w:val="22"/>
          <w:lang w:eastAsia="x-none"/>
        </w:rPr>
        <w:t xml:space="preserve">It was also noted that </w:t>
      </w:r>
      <w:r w:rsidRPr="005233D6">
        <w:rPr>
          <w:rFonts w:ascii="Times" w:eastAsia="Batang" w:hAnsi="Times"/>
          <w:szCs w:val="22"/>
          <w:lang w:eastAsia="x-none"/>
        </w:rPr>
        <w:t xml:space="preserve">RI-common, layer-common setting </w:t>
      </w:r>
      <w:r>
        <w:rPr>
          <w:rFonts w:ascii="Times" w:eastAsia="Batang" w:hAnsi="Times"/>
          <w:szCs w:val="22"/>
          <w:lang w:eastAsia="x-none"/>
        </w:rPr>
        <w:t xml:space="preserve">has </w:t>
      </w:r>
      <w:r w:rsidRPr="00343C33">
        <w:rPr>
          <w:rFonts w:ascii="Times" w:eastAsia="Batang" w:hAnsi="Times"/>
          <w:szCs w:val="22"/>
          <w:lang w:eastAsia="x-none"/>
        </w:rPr>
        <w:t xml:space="preserve">been agreed for </w:t>
      </w:r>
      <m:oMath>
        <m:r>
          <m:rPr>
            <m:sty m:val="p"/>
          </m:rPr>
          <w:rPr>
            <w:rFonts w:ascii="Cambria Math" w:eastAsia="Batang" w:hAnsi="Cambria Math"/>
            <w:szCs w:val="22"/>
            <w:lang w:eastAsia="x-none"/>
          </w:rPr>
          <m:t>RI=1</m:t>
        </m:r>
      </m:oMath>
      <w:r w:rsidRPr="00343C33">
        <w:rPr>
          <w:rFonts w:ascii="Times" w:eastAsia="Batang" w:hAnsi="Times"/>
          <w:szCs w:val="22"/>
          <w:lang w:eastAsia="x-none"/>
        </w:rPr>
        <w:t xml:space="preserve"> and </w:t>
      </w:r>
      <m:oMath>
        <m:r>
          <m:rPr>
            <m:sty m:val="p"/>
          </m:rPr>
          <w:rPr>
            <w:rFonts w:ascii="Cambria Math" w:eastAsia="Batang" w:hAnsi="Cambria Math"/>
            <w:szCs w:val="22"/>
            <w:lang w:eastAsia="x-none"/>
          </w:rPr>
          <m:t>RI=2</m:t>
        </m:r>
      </m:oMath>
      <w:r w:rsidRPr="00343C33">
        <w:rPr>
          <w:rFonts w:ascii="Times" w:eastAsia="Batang" w:hAnsi="Times"/>
          <w:szCs w:val="22"/>
          <w:lang w:eastAsia="x-none"/>
        </w:rPr>
        <w:t xml:space="preserve"> and that no other alternatives would be considered.</w:t>
      </w:r>
      <w:r>
        <w:rPr>
          <w:rFonts w:ascii="Times" w:eastAsia="Batang" w:hAnsi="Times"/>
          <w:szCs w:val="22"/>
          <w:lang w:eastAsia="x-none"/>
        </w:rPr>
        <w:t xml:space="preserve"> An email discussion was then carried out until March 15</w:t>
      </w:r>
      <w:r w:rsidRPr="00343C33">
        <w:rPr>
          <w:rFonts w:ascii="Times" w:eastAsia="Batang" w:hAnsi="Times"/>
          <w:szCs w:val="22"/>
          <w:vertAlign w:val="superscript"/>
          <w:lang w:eastAsia="x-none"/>
        </w:rPr>
        <w:t>th</w:t>
      </w:r>
      <w:r>
        <w:rPr>
          <w:rFonts w:ascii="Times" w:eastAsia="Batang" w:hAnsi="Times"/>
          <w:szCs w:val="22"/>
          <w:lang w:eastAsia="x-none"/>
        </w:rPr>
        <w:t>, to specify additional details on the alternatives listed above.</w:t>
      </w:r>
    </w:p>
    <w:p w14:paraId="79354381" w14:textId="0B6BA7E0" w:rsidR="009828F8" w:rsidRDefault="009828F8" w:rsidP="00343C33">
      <w:pPr>
        <w:overflowPunct/>
        <w:autoSpaceDE/>
        <w:autoSpaceDN/>
        <w:adjustRightInd/>
        <w:spacing w:after="0"/>
        <w:textAlignment w:val="auto"/>
        <w:rPr>
          <w:rFonts w:ascii="Times" w:eastAsia="Batang" w:hAnsi="Times"/>
          <w:szCs w:val="22"/>
          <w:lang w:eastAsia="x-none"/>
        </w:rPr>
      </w:pPr>
    </w:p>
    <w:p w14:paraId="75BE3FF5" w14:textId="71AFE7CC" w:rsidR="00A33D77" w:rsidRDefault="009828F8" w:rsidP="00343C33">
      <w:pPr>
        <w:overflowPunct/>
        <w:autoSpaceDE/>
        <w:autoSpaceDN/>
        <w:adjustRightInd/>
        <w:spacing w:after="0"/>
        <w:textAlignment w:val="auto"/>
      </w:pPr>
      <w:r>
        <w:t xml:space="preserve">From our </w:t>
      </w:r>
      <w:r w:rsidR="00943B00">
        <w:t>perspective and</w:t>
      </w:r>
      <w:r>
        <w:t xml:space="preserve"> given what has been observed during the technical discussion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rPr>
            </m:ctrlPr>
          </m:dPr>
          <m:e>
            <m:r>
              <m:rPr>
                <m:sty m:val="p"/>
              </m:rPr>
              <w:rPr>
                <w:rFonts w:ascii="Cambria Math" w:hAnsi="Cambria Math"/>
              </w:rPr>
              <m:t>1,2</m:t>
            </m:r>
          </m:e>
        </m:d>
      </m:oMath>
      <w:r>
        <w:t xml:space="preserve">, it is very unlikely that </w:t>
      </w:r>
      <w:r w:rsidR="00943B00">
        <w:t xml:space="preserve">a </w:t>
      </w:r>
      <w:r>
        <w:t xml:space="preserve">large performance difference could be observed among the considered alternatives. For this reason, we would prefer to focus the remainder of the study on this item on the alternatives which follow the same general ideas which </w:t>
      </w:r>
      <w:r w:rsidR="00943B00">
        <w:t xml:space="preserve">were </w:t>
      </w:r>
      <w:r>
        <w:t xml:space="preserve">brought to the definition of the framework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rPr>
            </m:ctrlPr>
          </m:dPr>
          <m:e>
            <m:r>
              <m:rPr>
                <m:sty m:val="p"/>
              </m:rPr>
              <w:rPr>
                <w:rFonts w:ascii="Cambria Math" w:hAnsi="Cambria Math"/>
              </w:rPr>
              <m:t>1,2</m:t>
            </m:r>
          </m:e>
        </m:d>
      </m:oMath>
      <w:r>
        <w:t xml:space="preserve">. This could </w:t>
      </w:r>
      <w:r w:rsidR="00A33D77">
        <w:t>achieve a two-fold objective:</w:t>
      </w:r>
    </w:p>
    <w:p w14:paraId="46672709" w14:textId="77777777" w:rsidR="00A33D77" w:rsidRDefault="00A33D77" w:rsidP="00343C33">
      <w:pPr>
        <w:overflowPunct/>
        <w:autoSpaceDE/>
        <w:autoSpaceDN/>
        <w:adjustRightInd/>
        <w:spacing w:after="0"/>
        <w:textAlignment w:val="auto"/>
      </w:pPr>
    </w:p>
    <w:p w14:paraId="153CF2DF" w14:textId="38D97A18" w:rsidR="00A33D77" w:rsidRPr="00BD7A4B" w:rsidRDefault="00A33D77" w:rsidP="00897758">
      <w:pPr>
        <w:pStyle w:val="ListParagraph"/>
        <w:numPr>
          <w:ilvl w:val="0"/>
          <w:numId w:val="13"/>
        </w:numPr>
        <w:rPr>
          <w:sz w:val="20"/>
          <w:szCs w:val="20"/>
          <w:lang w:val="en-US"/>
        </w:rPr>
      </w:pPr>
      <w:r w:rsidRPr="00BD7A4B">
        <w:rPr>
          <w:sz w:val="20"/>
          <w:szCs w:val="20"/>
          <w:lang w:val="en-US"/>
        </w:rPr>
        <w:t>Ensure easier specification work thanks to a reduction of the possible configurations.</w:t>
      </w:r>
    </w:p>
    <w:p w14:paraId="3C13E12A" w14:textId="38620064" w:rsidR="009828F8" w:rsidRPr="00BD7A4B" w:rsidRDefault="00A33D77" w:rsidP="00897758">
      <w:pPr>
        <w:pStyle w:val="ListParagraph"/>
        <w:numPr>
          <w:ilvl w:val="0"/>
          <w:numId w:val="13"/>
        </w:numPr>
        <w:rPr>
          <w:sz w:val="20"/>
          <w:szCs w:val="20"/>
          <w:lang w:val="en-US"/>
        </w:rPr>
      </w:pPr>
      <w:r w:rsidRPr="00BD7A4B">
        <w:rPr>
          <w:sz w:val="20"/>
          <w:szCs w:val="20"/>
          <w:lang w:val="en-US"/>
        </w:rPr>
        <w:t>Allow</w:t>
      </w:r>
      <w:r w:rsidR="009828F8" w:rsidRPr="00BD7A4B">
        <w:rPr>
          <w:sz w:val="20"/>
          <w:szCs w:val="20"/>
          <w:lang w:val="en-US"/>
        </w:rPr>
        <w:t xml:space="preserve"> </w:t>
      </w:r>
      <w:r w:rsidRPr="00BD7A4B">
        <w:rPr>
          <w:sz w:val="20"/>
          <w:szCs w:val="20"/>
          <w:lang w:val="en-US"/>
        </w:rPr>
        <w:t xml:space="preserve">simplified implementations, thanks to a less complex overall design. </w:t>
      </w:r>
    </w:p>
    <w:p w14:paraId="22B5CAC8" w14:textId="77777777" w:rsidR="00674D40" w:rsidRPr="00A33D77" w:rsidRDefault="00674D40" w:rsidP="00674D40">
      <w:pPr>
        <w:pStyle w:val="ListParagraph"/>
        <w:rPr>
          <w:sz w:val="20"/>
          <w:szCs w:val="20"/>
        </w:rPr>
      </w:pPr>
    </w:p>
    <w:p w14:paraId="4F0ADB96" w14:textId="1BE92823" w:rsidR="002F1050" w:rsidRDefault="00A33D77" w:rsidP="00343C33">
      <w:pPr>
        <w:overflowPunct/>
        <w:autoSpaceDE/>
        <w:autoSpaceDN/>
        <w:adjustRightInd/>
        <w:spacing w:after="0"/>
        <w:textAlignment w:val="auto"/>
        <w:rPr>
          <w:rFonts w:ascii="Times" w:eastAsia="Batang" w:hAnsi="Times"/>
          <w:szCs w:val="22"/>
          <w:lang w:eastAsia="x-none"/>
        </w:rPr>
      </w:pPr>
      <w:r>
        <w:rPr>
          <w:rFonts w:ascii="Times" w:eastAsia="Batang" w:hAnsi="Times"/>
          <w:szCs w:val="22"/>
          <w:lang w:eastAsia="x-none"/>
        </w:rPr>
        <w:t xml:space="preserve">In this context, and specifically focusing on the SD basis selection, a natural extension of the framework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rPr>
            </m:ctrlPr>
          </m:dPr>
          <m:e>
            <m:r>
              <m:rPr>
                <m:sty m:val="p"/>
              </m:rPr>
              <w:rPr>
                <w:rFonts w:ascii="Cambria Math" w:hAnsi="Cambria Math"/>
              </w:rPr>
              <m:t>1,2</m:t>
            </m:r>
          </m:e>
        </m:d>
      </m:oMath>
      <w:r>
        <w:t xml:space="preserve"> to support higher rank feedback is to consider only </w:t>
      </w:r>
      <w:r w:rsidRPr="005233D6">
        <w:rPr>
          <w:rFonts w:ascii="Times" w:eastAsia="Batang" w:hAnsi="Times"/>
          <w:szCs w:val="22"/>
          <w:lang w:eastAsia="x-none"/>
        </w:rPr>
        <w:t>RI-common</w:t>
      </w:r>
      <w:r>
        <w:rPr>
          <w:rFonts w:ascii="Times" w:eastAsia="Batang" w:hAnsi="Times"/>
          <w:szCs w:val="22"/>
          <w:lang w:eastAsia="x-none"/>
        </w:rPr>
        <w:t xml:space="preserve"> values for </w:t>
      </w:r>
      <m:oMath>
        <m:r>
          <w:rPr>
            <w:rFonts w:ascii="Cambria Math" w:eastAsia="Batang" w:hAnsi="Cambria Math"/>
            <w:szCs w:val="22"/>
            <w:lang w:eastAsia="x-none"/>
          </w:rPr>
          <m:t>L</m:t>
        </m:r>
      </m:oMath>
      <w:r>
        <w:rPr>
          <w:rFonts w:ascii="Times" w:eastAsia="Batang" w:hAnsi="Times"/>
          <w:szCs w:val="22"/>
          <w:lang w:eastAsia="x-none"/>
        </w:rPr>
        <w:t xml:space="preserve">. This seems a reasonable choice not only for the </w:t>
      </w:r>
      <w:proofErr w:type="gramStart"/>
      <w:r>
        <w:rPr>
          <w:rFonts w:ascii="Times" w:eastAsia="Batang" w:hAnsi="Times"/>
          <w:szCs w:val="22"/>
          <w:lang w:eastAsia="x-none"/>
        </w:rPr>
        <w:t>aforementioned reasons</w:t>
      </w:r>
      <w:proofErr w:type="gramEnd"/>
      <w:r>
        <w:rPr>
          <w:rFonts w:ascii="Times" w:eastAsia="Batang" w:hAnsi="Times"/>
          <w:szCs w:val="22"/>
          <w:lang w:eastAsia="x-none"/>
        </w:rPr>
        <w:t>, but also for its physical meanin</w:t>
      </w:r>
      <w:r w:rsidR="00C429B4">
        <w:rPr>
          <w:rFonts w:ascii="Times" w:eastAsia="Batang" w:hAnsi="Times"/>
          <w:szCs w:val="22"/>
          <w:lang w:eastAsia="x-none"/>
        </w:rPr>
        <w:t>g</w:t>
      </w:r>
      <w:r>
        <w:rPr>
          <w:rFonts w:ascii="Times" w:eastAsia="Batang" w:hAnsi="Times"/>
          <w:szCs w:val="22"/>
          <w:lang w:eastAsia="x-none"/>
        </w:rPr>
        <w:t xml:space="preserve">. In fact, the </w:t>
      </w:r>
      <m:oMath>
        <m:r>
          <w:rPr>
            <w:rFonts w:ascii="Cambria Math" w:eastAsia="Batang" w:hAnsi="Cambria Math"/>
            <w:szCs w:val="22"/>
            <w:lang w:eastAsia="x-none"/>
          </w:rPr>
          <m:t>L</m:t>
        </m:r>
      </m:oMath>
      <w:r>
        <w:rPr>
          <w:rFonts w:ascii="Times" w:eastAsia="Batang" w:hAnsi="Times"/>
          <w:szCs w:val="22"/>
          <w:lang w:eastAsia="x-none"/>
        </w:rPr>
        <w:t xml:space="preserve"> oversampled DFT beams used to perform the SD compression </w:t>
      </w:r>
      <w:r w:rsidR="00C429B4">
        <w:rPr>
          <w:rFonts w:ascii="Times" w:eastAsia="Batang" w:hAnsi="Times"/>
          <w:szCs w:val="22"/>
          <w:lang w:eastAsia="x-none"/>
        </w:rPr>
        <w:t xml:space="preserve">are </w:t>
      </w:r>
      <w:r>
        <w:rPr>
          <w:rFonts w:ascii="Times" w:eastAsia="Batang" w:hAnsi="Times"/>
          <w:szCs w:val="22"/>
          <w:lang w:eastAsia="x-none"/>
        </w:rPr>
        <w:t xml:space="preserve">physically </w:t>
      </w:r>
      <w:r w:rsidR="00C429B4">
        <w:rPr>
          <w:rFonts w:ascii="Times" w:eastAsia="Batang" w:hAnsi="Times"/>
          <w:szCs w:val="22"/>
          <w:lang w:eastAsia="x-none"/>
        </w:rPr>
        <w:t xml:space="preserve">related to the </w:t>
      </w:r>
      <w:r w:rsidR="00FF3DA6">
        <w:rPr>
          <w:rFonts w:ascii="Times" w:eastAsia="Batang" w:hAnsi="Times"/>
          <w:szCs w:val="22"/>
          <w:lang w:eastAsia="x-none"/>
        </w:rPr>
        <w:t>angles of arrival (</w:t>
      </w:r>
      <w:proofErr w:type="spellStart"/>
      <w:r w:rsidR="00495F31">
        <w:rPr>
          <w:rFonts w:ascii="Times" w:eastAsia="Batang" w:hAnsi="Times"/>
          <w:szCs w:val="22"/>
          <w:lang w:eastAsia="x-none"/>
        </w:rPr>
        <w:t>A</w:t>
      </w:r>
      <w:r w:rsidR="00C429B4">
        <w:rPr>
          <w:rFonts w:ascii="Times" w:eastAsia="Batang" w:hAnsi="Times"/>
          <w:szCs w:val="22"/>
          <w:lang w:eastAsia="x-none"/>
        </w:rPr>
        <w:t>oAs</w:t>
      </w:r>
      <w:proofErr w:type="spellEnd"/>
      <w:r w:rsidR="00FF3DA6">
        <w:rPr>
          <w:rFonts w:ascii="Times" w:eastAsia="Batang" w:hAnsi="Times"/>
          <w:szCs w:val="22"/>
          <w:lang w:eastAsia="x-none"/>
        </w:rPr>
        <w:t>)</w:t>
      </w:r>
      <w:r w:rsidR="00C429B4">
        <w:rPr>
          <w:rFonts w:ascii="Times" w:eastAsia="Batang" w:hAnsi="Times"/>
          <w:szCs w:val="22"/>
          <w:lang w:eastAsia="x-none"/>
        </w:rPr>
        <w:t xml:space="preserve"> of the received signal hence they are typically chosen to match the directions from which the maximum energy is received at the UE. The validity of the choice made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rPr>
            </m:ctrlPr>
          </m:dPr>
          <m:e>
            <m:r>
              <m:rPr>
                <m:sty m:val="p"/>
              </m:rPr>
              <w:rPr>
                <w:rFonts w:ascii="Cambria Math" w:hAnsi="Cambria Math"/>
              </w:rPr>
              <m:t>1,2</m:t>
            </m:r>
          </m:e>
        </m:d>
      </m:oMath>
      <w:r w:rsidR="00C429B4">
        <w:t xml:space="preserve"> </w:t>
      </w:r>
      <w:r w:rsidR="00C429B4">
        <w:rPr>
          <w:rFonts w:ascii="Times" w:eastAsia="Batang" w:hAnsi="Times"/>
          <w:szCs w:val="22"/>
          <w:lang w:eastAsia="x-none"/>
        </w:rPr>
        <w:t xml:space="preserve"> is justified mostly by this fact and has been demonstrated through several simulation results which showed relatively low performance increase if different SD bas</w:t>
      </w:r>
      <w:r w:rsidR="00495F31">
        <w:rPr>
          <w:rFonts w:ascii="Times" w:eastAsia="Batang" w:hAnsi="Times"/>
          <w:szCs w:val="22"/>
          <w:lang w:eastAsia="x-none"/>
        </w:rPr>
        <w:t>e</w:t>
      </w:r>
      <w:r w:rsidR="00C429B4">
        <w:rPr>
          <w:rFonts w:ascii="Times" w:eastAsia="Batang" w:hAnsi="Times"/>
          <w:szCs w:val="22"/>
          <w:lang w:eastAsia="x-none"/>
        </w:rPr>
        <w:t>s are chosen for layers 0 and 1.</w:t>
      </w:r>
      <w:r w:rsidR="00674D40">
        <w:rPr>
          <w:rFonts w:ascii="Times" w:eastAsia="Batang" w:hAnsi="Times"/>
          <w:szCs w:val="22"/>
          <w:lang w:eastAsia="x-none"/>
        </w:rPr>
        <w:t xml:space="preserve"> </w:t>
      </w:r>
    </w:p>
    <w:p w14:paraId="2DE9A20F" w14:textId="14D8699C" w:rsidR="002F1050" w:rsidRDefault="002F1050" w:rsidP="00343C33">
      <w:pPr>
        <w:overflowPunct/>
        <w:autoSpaceDE/>
        <w:autoSpaceDN/>
        <w:adjustRightInd/>
        <w:spacing w:after="0"/>
        <w:textAlignment w:val="auto"/>
        <w:rPr>
          <w:rFonts w:ascii="Times" w:eastAsia="Batang" w:hAnsi="Times"/>
          <w:szCs w:val="22"/>
          <w:lang w:eastAsia="x-none"/>
        </w:rPr>
      </w:pPr>
    </w:p>
    <w:p w14:paraId="5F9D2268" w14:textId="045C6B68" w:rsidR="002F1050" w:rsidRDefault="002F1050" w:rsidP="00343C33">
      <w:pPr>
        <w:overflowPunct/>
        <w:autoSpaceDE/>
        <w:autoSpaceDN/>
        <w:adjustRightInd/>
        <w:spacing w:after="0"/>
        <w:textAlignment w:val="auto"/>
        <w:rPr>
          <w:rFonts w:ascii="Times" w:eastAsia="Batang" w:hAnsi="Times"/>
          <w:szCs w:val="22"/>
          <w:lang w:eastAsia="x-none"/>
        </w:rPr>
      </w:pPr>
      <w:r>
        <w:rPr>
          <w:rFonts w:ascii="Times" w:eastAsia="Batang" w:hAnsi="Times"/>
          <w:szCs w:val="22"/>
          <w:lang w:eastAsia="x-none"/>
        </w:rPr>
        <w:lastRenderedPageBreak/>
        <w:t xml:space="preserve">Switching the focus to the FD basis selection, it seems natural to extend the same logic followed for </w:t>
      </w:r>
      <m:oMath>
        <m:r>
          <m:rPr>
            <m:sty m:val="p"/>
          </m:rPr>
          <w:rPr>
            <w:rFonts w:ascii="Cambria Math" w:eastAsia="Batang" w:hAnsi="Cambria Math"/>
            <w:szCs w:val="22"/>
            <w:lang w:eastAsia="x-none"/>
          </w:rPr>
          <m:t>RI∈</m:t>
        </m:r>
        <m:d>
          <m:dPr>
            <m:begChr m:val="{"/>
            <m:endChr m:val="}"/>
            <m:ctrlPr>
              <w:rPr>
                <w:rFonts w:ascii="Cambria Math" w:hAnsi="Cambria Math"/>
              </w:rPr>
            </m:ctrlPr>
          </m:dPr>
          <m:e>
            <m:r>
              <m:rPr>
                <m:sty m:val="p"/>
              </m:rPr>
              <w:rPr>
                <w:rFonts w:ascii="Cambria Math" w:hAnsi="Cambria Math"/>
              </w:rPr>
              <m:t>1,2</m:t>
            </m:r>
          </m:e>
        </m:d>
      </m:oMath>
      <w:r>
        <w:rPr>
          <w:rFonts w:ascii="Times" w:eastAsia="Batang" w:hAnsi="Times"/>
          <w:szCs w:val="22"/>
          <w:lang w:eastAsia="x-none"/>
        </w:rPr>
        <w:t xml:space="preserve"> and support at least a </w:t>
      </w:r>
      <w:r w:rsidRPr="005233D6">
        <w:rPr>
          <w:rFonts w:ascii="Times" w:eastAsia="Batang" w:hAnsi="Times"/>
          <w:szCs w:val="22"/>
          <w:lang w:eastAsia="x-none"/>
        </w:rPr>
        <w:t>layer-specific</w:t>
      </w:r>
      <w:r>
        <w:rPr>
          <w:rFonts w:ascii="Times" w:eastAsia="Batang" w:hAnsi="Times"/>
          <w:szCs w:val="22"/>
          <w:lang w:eastAsia="x-none"/>
        </w:rPr>
        <w:t xml:space="preserve"> FD basis selection. </w:t>
      </w:r>
      <w:r w:rsidR="00674D40">
        <w:rPr>
          <w:rFonts w:ascii="Times" w:eastAsia="Batang" w:hAnsi="Times"/>
          <w:szCs w:val="22"/>
          <w:lang w:eastAsia="x-none"/>
        </w:rPr>
        <w:t xml:space="preserve">Accordingly, </w:t>
      </w:r>
      <w:r>
        <w:rPr>
          <w:rFonts w:ascii="Times" w:eastAsia="Batang" w:hAnsi="Times"/>
          <w:szCs w:val="22"/>
          <w:lang w:eastAsia="x-none"/>
        </w:rPr>
        <w:t xml:space="preserve">and with reference to the sub-alternatives detailed in </w:t>
      </w:r>
      <w:sdt>
        <w:sdtPr>
          <w:rPr>
            <w:rFonts w:ascii="Times" w:eastAsia="Batang" w:hAnsi="Times"/>
            <w:szCs w:val="22"/>
            <w:lang w:eastAsia="x-none"/>
          </w:rPr>
          <w:id w:val="-1649816071"/>
          <w:citation/>
        </w:sdtPr>
        <w:sdtEndPr/>
        <w:sdtContent>
          <w:r>
            <w:rPr>
              <w:rFonts w:ascii="Times" w:eastAsia="Batang" w:hAnsi="Times"/>
              <w:szCs w:val="22"/>
              <w:lang w:eastAsia="x-none"/>
            </w:rPr>
            <w:fldChar w:fldCharType="begin"/>
          </w:r>
          <w:r>
            <w:rPr>
              <w:rFonts w:ascii="Times" w:eastAsia="Batang" w:hAnsi="Times"/>
              <w:szCs w:val="22"/>
              <w:lang w:val="en-US" w:eastAsia="x-none"/>
            </w:rPr>
            <w:instrText xml:space="preserve">CITATION Sam19 \l 1033 </w:instrText>
          </w:r>
          <w:r>
            <w:rPr>
              <w:rFonts w:ascii="Times" w:eastAsia="Batang" w:hAnsi="Times"/>
              <w:szCs w:val="22"/>
              <w:lang w:eastAsia="x-none"/>
            </w:rPr>
            <w:fldChar w:fldCharType="separate"/>
          </w:r>
          <w:r w:rsidR="00FC4F0D" w:rsidRPr="00BD7A4B">
            <w:rPr>
              <w:rFonts w:ascii="Times" w:eastAsia="Batang" w:hAnsi="Times"/>
              <w:noProof/>
              <w:szCs w:val="22"/>
              <w:lang w:val="en-US" w:eastAsia="x-none"/>
            </w:rPr>
            <w:t>[5]</w:t>
          </w:r>
          <w:r>
            <w:rPr>
              <w:rFonts w:ascii="Times" w:eastAsia="Batang" w:hAnsi="Times"/>
              <w:szCs w:val="22"/>
              <w:lang w:eastAsia="x-none"/>
            </w:rPr>
            <w:fldChar w:fldCharType="end"/>
          </w:r>
        </w:sdtContent>
      </w:sdt>
      <w:r>
        <w:rPr>
          <w:rFonts w:ascii="Times" w:eastAsia="Batang" w:hAnsi="Times"/>
          <w:szCs w:val="22"/>
          <w:lang w:eastAsia="x-none"/>
        </w:rPr>
        <w:t xml:space="preserve"> </w:t>
      </w:r>
      <w:r w:rsidR="00674D40">
        <w:rPr>
          <w:rFonts w:ascii="Times" w:eastAsia="Batang" w:hAnsi="Times"/>
          <w:szCs w:val="22"/>
          <w:lang w:eastAsia="x-none"/>
        </w:rPr>
        <w:t>our preference would be for either Alt2</w:t>
      </w:r>
      <w:r>
        <w:rPr>
          <w:rFonts w:ascii="Times" w:eastAsia="Batang" w:hAnsi="Times"/>
          <w:szCs w:val="22"/>
          <w:lang w:eastAsia="x-none"/>
        </w:rPr>
        <w:t>B</w:t>
      </w:r>
      <w:r w:rsidR="00674D40">
        <w:rPr>
          <w:rFonts w:ascii="Times" w:eastAsia="Batang" w:hAnsi="Times"/>
          <w:szCs w:val="22"/>
          <w:lang w:eastAsia="x-none"/>
        </w:rPr>
        <w:t xml:space="preserve"> or Alt4</w:t>
      </w:r>
      <w:r>
        <w:rPr>
          <w:rFonts w:ascii="Times" w:eastAsia="Batang" w:hAnsi="Times"/>
          <w:szCs w:val="22"/>
          <w:lang w:eastAsia="x-none"/>
        </w:rPr>
        <w:t>D</w:t>
      </w:r>
      <w:r w:rsidR="00674D40">
        <w:rPr>
          <w:rFonts w:ascii="Times" w:eastAsia="Batang" w:hAnsi="Times"/>
          <w:szCs w:val="22"/>
          <w:lang w:eastAsia="x-none"/>
        </w:rPr>
        <w:t xml:space="preserve">, </w:t>
      </w:r>
      <w:r>
        <w:rPr>
          <w:rFonts w:ascii="Times" w:eastAsia="Batang" w:hAnsi="Times"/>
          <w:szCs w:val="22"/>
          <w:lang w:eastAsia="x-none"/>
        </w:rPr>
        <w:t>i.e., layer-common SD basis selection.</w:t>
      </w:r>
    </w:p>
    <w:p w14:paraId="1F080EF6" w14:textId="4BFBF0EC" w:rsidR="002F1050" w:rsidRDefault="002F1050" w:rsidP="00343C33">
      <w:pPr>
        <w:overflowPunct/>
        <w:autoSpaceDE/>
        <w:autoSpaceDN/>
        <w:adjustRightInd/>
        <w:spacing w:after="0"/>
        <w:textAlignment w:val="auto"/>
        <w:rPr>
          <w:rFonts w:ascii="Times" w:eastAsia="Batang" w:hAnsi="Times"/>
          <w:szCs w:val="22"/>
          <w:lang w:eastAsia="x-none"/>
        </w:rPr>
      </w:pPr>
    </w:p>
    <w:p w14:paraId="7337BDB4" w14:textId="7D081EEF" w:rsidR="00A16364" w:rsidRDefault="002F1050" w:rsidP="00A16364">
      <w:pPr>
        <w:spacing w:after="0"/>
        <w:rPr>
          <w:b/>
          <w:i/>
          <w:lang w:val="en-US"/>
        </w:rPr>
      </w:pPr>
      <w:r w:rsidRPr="002B3248">
        <w:rPr>
          <w:b/>
          <w:i/>
          <w:lang w:val="en-US"/>
        </w:rPr>
        <w:t>Proposal 2:</w:t>
      </w:r>
      <w:r w:rsidR="00A16364">
        <w:rPr>
          <w:b/>
          <w:i/>
          <w:lang w:val="en-US"/>
        </w:rPr>
        <w:t xml:space="preserve"> For </w:t>
      </w:r>
      <m:oMath>
        <m:r>
          <m:rPr>
            <m:sty m:val="bi"/>
          </m:rPr>
          <w:rPr>
            <w:rFonts w:ascii="Cambria Math" w:hAnsi="Cambria Math"/>
            <w:lang w:val="en-US"/>
          </w:rPr>
          <m:t>RI∈</m:t>
        </m:r>
        <m:d>
          <m:dPr>
            <m:begChr m:val="{"/>
            <m:endChr m:val="}"/>
            <m:ctrlPr>
              <w:rPr>
                <w:rFonts w:ascii="Cambria Math" w:hAnsi="Cambria Math"/>
                <w:b/>
                <w:i/>
                <w:lang w:val="en-US"/>
              </w:rPr>
            </m:ctrlPr>
          </m:dPr>
          <m:e>
            <m:r>
              <m:rPr>
                <m:sty m:val="bi"/>
              </m:rPr>
              <w:rPr>
                <w:rFonts w:ascii="Cambria Math" w:hAnsi="Cambria Math"/>
                <w:lang w:val="en-US"/>
              </w:rPr>
              <m:t>3,4</m:t>
            </m:r>
          </m:e>
        </m:d>
      </m:oMath>
      <w:r w:rsidR="00A16364">
        <w:rPr>
          <w:b/>
          <w:i/>
          <w:lang w:val="en-US"/>
        </w:rPr>
        <w:t xml:space="preserve"> rank extension, s</w:t>
      </w:r>
      <w:r w:rsidRPr="002B3248">
        <w:rPr>
          <w:b/>
          <w:i/>
          <w:lang w:val="en-US"/>
        </w:rPr>
        <w:t xml:space="preserve">upport </w:t>
      </w:r>
      <w:r w:rsidR="00AF6B20" w:rsidRPr="002B3248">
        <w:rPr>
          <w:b/>
          <w:i/>
          <w:lang w:val="en-US"/>
        </w:rPr>
        <w:t>RI-common and layer-group-specific parameter setting for SD/FD bases (L, p)</w:t>
      </w:r>
      <w:r w:rsidR="00A16364">
        <w:rPr>
          <w:b/>
          <w:i/>
          <w:lang w:val="en-US"/>
        </w:rPr>
        <w:t>, according to</w:t>
      </w:r>
      <w:r w:rsidR="00A16364" w:rsidRPr="000905E5">
        <w:rPr>
          <w:b/>
          <w:i/>
          <w:lang w:val="en-US"/>
        </w:rPr>
        <w:t xml:space="preserve"> alternatives Alt2B or Alt4D of the email discussion summary.</w:t>
      </w:r>
    </w:p>
    <w:p w14:paraId="56508E16" w14:textId="77777777" w:rsidR="00A16364" w:rsidRPr="002B3248" w:rsidRDefault="00A16364" w:rsidP="002B3248">
      <w:pPr>
        <w:spacing w:after="0"/>
        <w:rPr>
          <w:b/>
          <w:lang w:val="en-US"/>
        </w:rPr>
      </w:pPr>
    </w:p>
    <w:p w14:paraId="58B9F3CD" w14:textId="30DCE025" w:rsidR="002F1050" w:rsidRDefault="002F1050" w:rsidP="002F1050">
      <w:pPr>
        <w:spacing w:after="120" w:line="288" w:lineRule="auto"/>
        <w:rPr>
          <w:rFonts w:ascii="Times" w:eastAsia="Batang" w:hAnsi="Times"/>
          <w:szCs w:val="22"/>
          <w:lang w:val="en-US" w:eastAsia="x-none"/>
        </w:rPr>
      </w:pPr>
      <w:r>
        <w:rPr>
          <w:rFonts w:ascii="Times" w:eastAsia="Batang" w:hAnsi="Times"/>
          <w:szCs w:val="22"/>
          <w:lang w:val="en-US" w:eastAsia="x-none"/>
        </w:rPr>
        <w:t xml:space="preserve">In the same spirit, the possibility of supporting different </w:t>
      </w:r>
      <w:r w:rsidR="00BB4B49">
        <w:rPr>
          <w:rFonts w:ascii="Times" w:eastAsia="Batang" w:hAnsi="Times"/>
          <w:szCs w:val="22"/>
          <w:lang w:val="en-US" w:eastAsia="x-none"/>
        </w:rPr>
        <w:t>higher-layer configured</w:t>
      </w:r>
      <w:r>
        <w:rPr>
          <w:rFonts w:ascii="Times" w:eastAsia="Batang" w:hAnsi="Times"/>
          <w:szCs w:val="22"/>
          <w:lang w:val="en-US" w:eastAsia="x-none"/>
        </w:rPr>
        <w:t xml:space="preserve"> </w:t>
      </w:r>
      <w:r w:rsidR="00BB4B49">
        <w:rPr>
          <w:rFonts w:ascii="Times" w:eastAsia="Batang" w:hAnsi="Times"/>
          <w:szCs w:val="22"/>
          <w:lang w:val="en-US" w:eastAsia="x-none"/>
        </w:rPr>
        <w:t xml:space="preserve">values </w:t>
      </w:r>
      <m:oMath>
        <m:r>
          <w:rPr>
            <w:rFonts w:ascii="Cambria Math" w:eastAsia="Batang" w:hAnsi="Cambria Math"/>
            <w:szCs w:val="22"/>
            <w:lang w:val="en-US" w:eastAsia="x-none"/>
          </w:rPr>
          <m:t>L, p</m:t>
        </m:r>
      </m:oMath>
      <w:r w:rsidR="009D6139">
        <w:rPr>
          <w:rFonts w:ascii="Times" w:eastAsia="Batang" w:hAnsi="Times"/>
          <w:szCs w:val="22"/>
          <w:lang w:val="en-US" w:eastAsia="x-none"/>
        </w:rPr>
        <w:t>, a</w:t>
      </w:r>
      <w:proofErr w:type="spellStart"/>
      <w:r w:rsidR="00BB4B49">
        <w:rPr>
          <w:rFonts w:ascii="Times" w:eastAsia="Batang" w:hAnsi="Times"/>
          <w:szCs w:val="22"/>
          <w:lang w:val="en-US" w:eastAsia="x-none"/>
        </w:rPr>
        <w:t>nd</w:t>
      </w:r>
      <w:proofErr w:type="spellEnd"/>
      <w:r w:rsidR="00BB4B49">
        <w:rPr>
          <w:rFonts w:ascii="Times" w:eastAsia="Batang" w:hAnsi="Times"/>
          <w:szCs w:val="22"/>
          <w:lang w:val="en-US" w:eastAsia="x-none"/>
        </w:rPr>
        <w:t xml:space="preserve"> </w:t>
      </w:r>
      <m:oMath>
        <m:r>
          <w:rPr>
            <w:rFonts w:ascii="Cambria Math" w:eastAsia="Batang" w:hAnsi="Cambria Math"/>
            <w:szCs w:val="22"/>
            <w:lang w:val="en-US" w:eastAsia="x-none"/>
          </w:rPr>
          <m:t>β</m:t>
        </m:r>
      </m:oMath>
      <w:r>
        <w:rPr>
          <w:rFonts w:ascii="Times" w:eastAsia="Batang" w:hAnsi="Times"/>
          <w:szCs w:val="22"/>
          <w:lang w:val="en-US" w:eastAsia="x-none"/>
        </w:rPr>
        <w:t xml:space="preserve"> should be preserved f</w:t>
      </w:r>
      <w:r w:rsidR="00BB4B49">
        <w:rPr>
          <w:rFonts w:ascii="Times" w:eastAsia="Batang" w:hAnsi="Times"/>
          <w:szCs w:val="22"/>
          <w:lang w:val="en-US" w:eastAsia="x-none"/>
        </w:rPr>
        <w:t xml:space="preserve">or </w:t>
      </w:r>
      <m:oMath>
        <m:r>
          <m:rPr>
            <m:sty m:val="p"/>
          </m:rPr>
          <w:rPr>
            <w:rFonts w:ascii="Cambria Math" w:eastAsia="Batang" w:hAnsi="Cambria Math"/>
            <w:szCs w:val="22"/>
            <w:lang w:eastAsia="x-none"/>
          </w:rPr>
          <m:t>RI∈</m:t>
        </m:r>
        <m:d>
          <m:dPr>
            <m:begChr m:val="{"/>
            <m:endChr m:val="}"/>
            <m:ctrlPr>
              <w:rPr>
                <w:rFonts w:ascii="Cambria Math" w:hAnsi="Cambria Math"/>
              </w:rPr>
            </m:ctrlPr>
          </m:dPr>
          <m:e>
            <m:r>
              <m:rPr>
                <m:sty m:val="p"/>
              </m:rPr>
              <w:rPr>
                <w:rFonts w:ascii="Cambria Math" w:hAnsi="Cambria Math"/>
              </w:rPr>
              <m:t>3,4</m:t>
            </m:r>
          </m:e>
        </m:d>
      </m:oMath>
      <w:r w:rsidR="00BB4B49">
        <w:rPr>
          <w:rFonts w:ascii="Times" w:eastAsia="Batang" w:hAnsi="Times"/>
        </w:rPr>
        <w:t xml:space="preserve"> as well</w:t>
      </w:r>
      <w:r>
        <w:rPr>
          <w:rFonts w:ascii="Times" w:eastAsia="Batang" w:hAnsi="Times"/>
          <w:szCs w:val="22"/>
          <w:lang w:val="en-US" w:eastAsia="x-none"/>
        </w:rPr>
        <w:t xml:space="preserve">. </w:t>
      </w:r>
      <w:r w:rsidR="00BB4B49">
        <w:rPr>
          <w:rFonts w:ascii="Times" w:eastAsia="Batang" w:hAnsi="Times"/>
          <w:szCs w:val="22"/>
          <w:lang w:val="en-US" w:eastAsia="x-none"/>
        </w:rPr>
        <w:t>In this regard, any choice for the value range of such parameters to achieve a good performance-overhead tradeoff seems premature at this stage and should be deferred until a thorough performance study for a limited number of configurations is completed.</w:t>
      </w:r>
    </w:p>
    <w:p w14:paraId="449605C8" w14:textId="319BC1AC" w:rsidR="00BB4B49" w:rsidRPr="006B012E" w:rsidRDefault="00BB4B49" w:rsidP="00BB4B49">
      <w:pPr>
        <w:rPr>
          <w:b/>
          <w:i/>
          <w:lang w:val="en-US"/>
        </w:rPr>
      </w:pPr>
      <w:r w:rsidRPr="00BB4B49">
        <w:rPr>
          <w:b/>
          <w:i/>
          <w:lang w:val="en-US"/>
        </w:rPr>
        <w:t>Proposal 3:</w:t>
      </w:r>
      <w:r w:rsidRPr="00C71A7E">
        <w:rPr>
          <w:b/>
          <w:i/>
          <w:lang w:val="en-US"/>
        </w:rPr>
        <w:t xml:space="preserve"> </w:t>
      </w:r>
      <w:r w:rsidR="00A16364" w:rsidRPr="000905E5">
        <w:rPr>
          <w:b/>
          <w:i/>
          <w:lang w:val="en-US"/>
        </w:rPr>
        <w:t xml:space="preserve">For </w:t>
      </w:r>
      <m:oMath>
        <m:r>
          <m:rPr>
            <m:sty m:val="bi"/>
          </m:rPr>
          <w:rPr>
            <w:rFonts w:ascii="Cambria Math" w:hAnsi="Cambria Math"/>
            <w:lang w:val="en-US"/>
          </w:rPr>
          <m:t>RI∈</m:t>
        </m:r>
        <m:d>
          <m:dPr>
            <m:begChr m:val="{"/>
            <m:endChr m:val="}"/>
            <m:ctrlPr>
              <w:rPr>
                <w:rFonts w:ascii="Cambria Math" w:hAnsi="Cambria Math"/>
                <w:b/>
                <w:i/>
                <w:lang w:val="en-US"/>
              </w:rPr>
            </m:ctrlPr>
          </m:dPr>
          <m:e>
            <m:r>
              <m:rPr>
                <m:sty m:val="bi"/>
              </m:rPr>
              <w:rPr>
                <w:rFonts w:ascii="Cambria Math" w:hAnsi="Cambria Math"/>
                <w:lang w:val="en-US"/>
              </w:rPr>
              <m:t>3,4</m:t>
            </m:r>
          </m:e>
        </m:d>
      </m:oMath>
      <w:r w:rsidR="00A16364" w:rsidRPr="000905E5">
        <w:rPr>
          <w:b/>
          <w:i/>
          <w:lang w:val="en-US"/>
        </w:rPr>
        <w:t xml:space="preserve"> rank extension</w:t>
      </w:r>
      <w:r w:rsidR="00A16364">
        <w:rPr>
          <w:b/>
          <w:i/>
          <w:lang w:val="en-US"/>
        </w:rPr>
        <w:t>, support higher</w:t>
      </w:r>
      <w:r w:rsidR="00A16364" w:rsidRPr="00BB4B49">
        <w:rPr>
          <w:b/>
          <w:i/>
          <w:lang w:val="en-US"/>
        </w:rPr>
        <w:t>-layer configu</w:t>
      </w:r>
      <w:r w:rsidR="00A16364">
        <w:rPr>
          <w:b/>
          <w:i/>
          <w:lang w:val="en-US"/>
        </w:rPr>
        <w:t xml:space="preserve">ration of parameters </w:t>
      </w:r>
      <m:oMath>
        <m:r>
          <m:rPr>
            <m:sty m:val="bi"/>
          </m:rPr>
          <w:rPr>
            <w:rFonts w:ascii="Cambria Math" w:hAnsi="Cambria Math"/>
            <w:lang w:val="en-US"/>
          </w:rPr>
          <m:t>L, p</m:t>
        </m:r>
      </m:oMath>
      <w:r w:rsidR="00D230DC">
        <w:rPr>
          <w:b/>
          <w:i/>
          <w:lang w:val="en-US"/>
        </w:rPr>
        <w:t>,</w:t>
      </w:r>
      <w:r w:rsidR="00A16364" w:rsidRPr="00BB4B49">
        <w:rPr>
          <w:b/>
          <w:i/>
          <w:lang w:val="en-US"/>
        </w:rPr>
        <w:t xml:space="preserve"> </w:t>
      </w:r>
      <w:r w:rsidR="00A16364">
        <w:rPr>
          <w:b/>
          <w:i/>
          <w:lang w:val="en-US"/>
        </w:rPr>
        <w:t xml:space="preserve">and </w:t>
      </w:r>
      <m:oMath>
        <m:r>
          <m:rPr>
            <m:sty m:val="bi"/>
          </m:rPr>
          <w:rPr>
            <w:rFonts w:ascii="Cambria Math" w:hAnsi="Cambria Math"/>
            <w:lang w:val="en-US"/>
          </w:rPr>
          <m:t>β</m:t>
        </m:r>
      </m:oMath>
      <w:r w:rsidRPr="00BB4B49">
        <w:rPr>
          <w:b/>
          <w:i/>
          <w:lang w:val="en-US"/>
        </w:rPr>
        <w:t>.</w:t>
      </w:r>
    </w:p>
    <w:p w14:paraId="348F04CC" w14:textId="248FB459" w:rsidR="00BE470C" w:rsidRPr="006D6436" w:rsidRDefault="00BB4B49" w:rsidP="006D6436">
      <w:pPr>
        <w:rPr>
          <w:b/>
          <w:i/>
          <w:lang w:val="en-US"/>
        </w:rPr>
      </w:pPr>
      <w:r w:rsidRPr="00BB4B49">
        <w:rPr>
          <w:b/>
          <w:i/>
          <w:lang w:val="en-US"/>
        </w:rPr>
        <w:t xml:space="preserve">Proposal </w:t>
      </w:r>
      <w:r>
        <w:rPr>
          <w:b/>
          <w:i/>
          <w:lang w:val="en-US"/>
        </w:rPr>
        <w:t>4</w:t>
      </w:r>
      <w:r w:rsidRPr="00BB4B49">
        <w:rPr>
          <w:b/>
          <w:i/>
          <w:lang w:val="en-US"/>
        </w:rPr>
        <w:t>:</w:t>
      </w:r>
      <w:r w:rsidRPr="00C71A7E">
        <w:rPr>
          <w:b/>
          <w:i/>
          <w:lang w:val="en-US"/>
        </w:rPr>
        <w:t xml:space="preserve"> </w:t>
      </w:r>
      <w:r w:rsidR="00A16364">
        <w:rPr>
          <w:b/>
          <w:i/>
          <w:lang w:val="en-US"/>
        </w:rPr>
        <w:t xml:space="preserve">For </w:t>
      </w:r>
      <m:oMath>
        <m:r>
          <m:rPr>
            <m:sty m:val="bi"/>
          </m:rPr>
          <w:rPr>
            <w:rFonts w:ascii="Cambria Math" w:hAnsi="Cambria Math"/>
            <w:lang w:val="en-US"/>
          </w:rPr>
          <m:t>RI∈</m:t>
        </m:r>
        <m:d>
          <m:dPr>
            <m:begChr m:val="{"/>
            <m:endChr m:val="}"/>
            <m:ctrlPr>
              <w:rPr>
                <w:rFonts w:ascii="Cambria Math" w:hAnsi="Cambria Math"/>
                <w:b/>
                <w:i/>
                <w:lang w:val="en-US"/>
              </w:rPr>
            </m:ctrlPr>
          </m:dPr>
          <m:e>
            <m:r>
              <m:rPr>
                <m:sty m:val="bi"/>
              </m:rPr>
              <w:rPr>
                <w:rFonts w:ascii="Cambria Math" w:hAnsi="Cambria Math"/>
                <w:lang w:val="en-US"/>
              </w:rPr>
              <m:t>3,4</m:t>
            </m:r>
          </m:e>
        </m:d>
      </m:oMath>
      <w:r w:rsidR="00A16364">
        <w:rPr>
          <w:b/>
          <w:i/>
          <w:lang w:val="en-US"/>
        </w:rPr>
        <w:t xml:space="preserve"> rank extension, support decision on the</w:t>
      </w:r>
      <w:r w:rsidRPr="00BB4B49">
        <w:rPr>
          <w:b/>
          <w:i/>
          <w:lang w:val="en-US"/>
        </w:rPr>
        <w:t xml:space="preserve"> </w:t>
      </w:r>
      <w:r w:rsidR="00A16364">
        <w:rPr>
          <w:b/>
          <w:i/>
          <w:lang w:val="en-US"/>
        </w:rPr>
        <w:t xml:space="preserve">exact </w:t>
      </w:r>
      <w:r w:rsidRPr="00BB4B49">
        <w:rPr>
          <w:b/>
          <w:i/>
          <w:lang w:val="en-US"/>
        </w:rPr>
        <w:t xml:space="preserve">value </w:t>
      </w:r>
      <w:r w:rsidR="00A16364">
        <w:rPr>
          <w:b/>
          <w:i/>
          <w:lang w:val="en-US"/>
        </w:rPr>
        <w:t>set</w:t>
      </w:r>
      <w:r w:rsidR="00A16364" w:rsidRPr="00BB4B49">
        <w:rPr>
          <w:b/>
          <w:i/>
          <w:lang w:val="en-US"/>
        </w:rPr>
        <w:t xml:space="preserve"> </w:t>
      </w:r>
      <w:r w:rsidR="00A16364">
        <w:rPr>
          <w:b/>
          <w:i/>
          <w:lang w:val="en-US"/>
        </w:rPr>
        <w:t>for</w:t>
      </w:r>
      <w:r w:rsidRPr="00BB4B49">
        <w:rPr>
          <w:b/>
          <w:i/>
          <w:lang w:val="en-US"/>
        </w:rPr>
        <w:t xml:space="preserve"> </w:t>
      </w:r>
      <m:oMath>
        <m:r>
          <m:rPr>
            <m:sty m:val="bi"/>
          </m:rPr>
          <w:rPr>
            <w:rFonts w:ascii="Cambria Math" w:hAnsi="Cambria Math"/>
            <w:lang w:val="en-US"/>
          </w:rPr>
          <m:t>L, p</m:t>
        </m:r>
      </m:oMath>
      <w:r w:rsidR="00D230DC">
        <w:rPr>
          <w:b/>
          <w:i/>
          <w:lang w:val="en-US"/>
        </w:rPr>
        <w:t>,</w:t>
      </w:r>
      <w:r w:rsidRPr="00BB4B49">
        <w:rPr>
          <w:b/>
          <w:i/>
          <w:lang w:val="en-US"/>
        </w:rPr>
        <w:t xml:space="preserve"> </w:t>
      </w:r>
      <w:r>
        <w:rPr>
          <w:b/>
          <w:i/>
          <w:lang w:val="en-US"/>
        </w:rPr>
        <w:t xml:space="preserve">and </w:t>
      </w:r>
      <m:oMath>
        <m:r>
          <m:rPr>
            <m:sty m:val="bi"/>
          </m:rPr>
          <w:rPr>
            <w:rFonts w:ascii="Cambria Math" w:hAnsi="Cambria Math"/>
            <w:lang w:val="en-US"/>
          </w:rPr>
          <m:t>β</m:t>
        </m:r>
      </m:oMath>
      <w:r w:rsidRPr="00BB4B49">
        <w:rPr>
          <w:b/>
          <w:i/>
          <w:lang w:val="en-US"/>
        </w:rPr>
        <w:t xml:space="preserve"> </w:t>
      </w:r>
      <w:r w:rsidR="00A16364">
        <w:rPr>
          <w:b/>
          <w:i/>
          <w:lang w:val="en-US"/>
        </w:rPr>
        <w:t xml:space="preserve">based </w:t>
      </w:r>
      <w:r w:rsidR="00302014">
        <w:rPr>
          <w:b/>
          <w:i/>
          <w:lang w:val="en-US"/>
        </w:rPr>
        <w:t xml:space="preserve">on </w:t>
      </w:r>
      <w:r w:rsidRPr="00BB4B49">
        <w:rPr>
          <w:b/>
          <w:i/>
          <w:lang w:val="en-US"/>
        </w:rPr>
        <w:t>performance-overhead tradeoff</w:t>
      </w:r>
      <w:r w:rsidR="00A16364">
        <w:rPr>
          <w:b/>
          <w:i/>
          <w:lang w:val="en-US"/>
        </w:rPr>
        <w:t xml:space="preserve"> evaluation after</w:t>
      </w:r>
      <w:r w:rsidR="00E04BB9">
        <w:rPr>
          <w:b/>
          <w:i/>
          <w:lang w:val="en-US"/>
        </w:rPr>
        <w:t xml:space="preserve"> down-selection of</w:t>
      </w:r>
      <w:r w:rsidRPr="00BB4B49">
        <w:rPr>
          <w:b/>
          <w:i/>
          <w:lang w:val="en-US"/>
        </w:rPr>
        <w:t xml:space="preserve"> </w:t>
      </w:r>
      <w:r w:rsidR="00E04BB9">
        <w:rPr>
          <w:b/>
          <w:i/>
          <w:lang w:val="en-US"/>
        </w:rPr>
        <w:t>parameter-setting</w:t>
      </w:r>
      <w:r w:rsidRPr="00BB4B49">
        <w:rPr>
          <w:b/>
          <w:i/>
          <w:lang w:val="en-US"/>
        </w:rPr>
        <w:t xml:space="preserve"> configurations.</w:t>
      </w:r>
    </w:p>
    <w:p w14:paraId="738F3B2B" w14:textId="51F1044F" w:rsidR="00F661BB" w:rsidRPr="00F661BB" w:rsidRDefault="00F661BB" w:rsidP="00F661BB">
      <w:pPr>
        <w:rPr>
          <w:lang w:val="en-US"/>
        </w:rPr>
      </w:pPr>
    </w:p>
    <w:p w14:paraId="51C804A5" w14:textId="153BFAEA" w:rsidR="00F661BB" w:rsidRDefault="00176876" w:rsidP="00F661BB">
      <w:pPr>
        <w:pStyle w:val="Heading1"/>
      </w:pPr>
      <w:r>
        <w:t>4</w:t>
      </w:r>
      <w:r w:rsidR="00F661BB">
        <w:t xml:space="preserve"> </w:t>
      </w:r>
      <w:r w:rsidR="00A03A46">
        <w:tab/>
      </w:r>
      <w:r w:rsidR="00E5455D">
        <w:t>Max</w:t>
      </w:r>
      <w:r w:rsidR="00D230DC">
        <w:t>imum</w:t>
      </w:r>
      <w:r w:rsidR="00E5455D">
        <w:t xml:space="preserve"> number of NZ coefficients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r w:rsidR="00E5455D">
        <w:t xml:space="preserve"> </w:t>
      </w:r>
      <w:r w:rsidR="00674D40">
        <w:t xml:space="preserve"> </w:t>
      </w:r>
    </w:p>
    <w:p w14:paraId="3F9F1B04" w14:textId="6058157E" w:rsidR="00C03F85" w:rsidRPr="00DA1520" w:rsidRDefault="00DA1520" w:rsidP="009D19B6">
      <w:pPr>
        <w:overflowPunct/>
        <w:autoSpaceDE/>
        <w:autoSpaceDN/>
        <w:adjustRightInd/>
        <w:spacing w:after="0"/>
        <w:jc w:val="both"/>
        <w:textAlignment w:val="auto"/>
      </w:pPr>
      <w:r>
        <w:t>Switching the focus to the max</w:t>
      </w:r>
      <w:r w:rsidR="00D230DC">
        <w:t>imum</w:t>
      </w:r>
      <w:r>
        <w:t xml:space="preserve"> number of NZ coefficients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r>
        <w:t>, in RAN1 #96 the following alternatives were identified</w:t>
      </w:r>
      <w:r w:rsidR="00D86E0A">
        <w:t xml:space="preserve"> and shall be the only ones considered for down selection:</w:t>
      </w:r>
    </w:p>
    <w:p w14:paraId="54C6A66C" w14:textId="63EB68AF" w:rsidR="00DA1520" w:rsidRDefault="00DA1520" w:rsidP="009D19B6">
      <w:pPr>
        <w:overflowPunct/>
        <w:autoSpaceDE/>
        <w:autoSpaceDN/>
        <w:adjustRightInd/>
        <w:spacing w:after="0"/>
        <w:jc w:val="both"/>
        <w:textAlignment w:val="auto"/>
        <w:rPr>
          <w:rFonts w:eastAsia="Malgun Gothic"/>
          <w:b/>
          <w:i/>
        </w:rPr>
      </w:pPr>
    </w:p>
    <w:p w14:paraId="13F4630F" w14:textId="2DE0F15E" w:rsidR="00DA1520" w:rsidRPr="005233D6" w:rsidRDefault="00DA1520"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Alt0.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1,2,3,4</m:t>
            </m:r>
          </m:e>
        </m:d>
      </m:oMath>
      <w:r w:rsidR="00C46013">
        <w:t xml:space="preserve"> </w:t>
      </w:r>
      <w:r w:rsidRPr="005233D6">
        <w:rPr>
          <w:rFonts w:ascii="Times" w:eastAsia="Batang" w:hAnsi="Times"/>
          <w:szCs w:val="22"/>
          <w:lang w:eastAsia="x-none"/>
        </w:rPr>
        <w:t xml:space="preserve">there is only one </w:t>
      </w:r>
      <m:oMath>
        <m:r>
          <w:rPr>
            <w:rFonts w:ascii="Cambria Math" w:eastAsia="Batang" w:hAnsi="Cambria Math"/>
            <w:szCs w:val="22"/>
            <w:lang w:eastAsia="x-none"/>
          </w:rPr>
          <m:t>β</m:t>
        </m:r>
      </m:oMath>
      <w:r w:rsidRPr="005233D6">
        <w:rPr>
          <w:rFonts w:ascii="Times" w:eastAsia="Batang" w:hAnsi="Times"/>
          <w:szCs w:val="22"/>
          <w:lang w:eastAsia="x-none"/>
        </w:rPr>
        <w:t xml:space="preserve"> value </w:t>
      </w:r>
    </w:p>
    <w:p w14:paraId="2188EC2D" w14:textId="2718FDF1" w:rsidR="00DA1520" w:rsidRPr="005233D6" w:rsidRDefault="00DA1520"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Alt1. Total max # NZ coefficients across all layers </w:t>
      </w:r>
      <m:oMath>
        <m:r>
          <w:rPr>
            <w:rFonts w:ascii="Cambria Math" w:eastAsia="Batang" w:hAnsi="Cambria Math"/>
            <w:szCs w:val="22"/>
            <w:lang w:eastAsia="x-none"/>
          </w:rPr>
          <m:t>≤2</m:t>
        </m:r>
        <m:sSub>
          <m:sSubPr>
            <m:ctrlPr>
              <w:rPr>
                <w:rFonts w:ascii="Cambria Math" w:eastAsia="Batang" w:hAnsi="Cambria Math"/>
                <w:i/>
                <w:szCs w:val="22"/>
                <w:lang w:eastAsia="x-none"/>
              </w:rPr>
            </m:ctrlPr>
          </m:sSubPr>
          <m:e>
            <m:r>
              <w:rPr>
                <w:rFonts w:ascii="Cambria Math" w:eastAsia="Batang" w:hAnsi="Cambria Math"/>
                <w:szCs w:val="22"/>
                <w:lang w:eastAsia="x-none"/>
              </w:rPr>
              <m:t>K</m:t>
            </m:r>
          </m:e>
          <m:sub>
            <m:r>
              <w:rPr>
                <w:rFonts w:ascii="Cambria Math" w:eastAsia="Batang" w:hAnsi="Cambria Math"/>
                <w:szCs w:val="22"/>
                <w:lang w:eastAsia="x-none"/>
              </w:rPr>
              <m:t>0</m:t>
            </m:r>
          </m:sub>
        </m:sSub>
      </m:oMath>
      <w:r w:rsidRPr="005233D6">
        <w:rPr>
          <w:rFonts w:ascii="Times" w:eastAsia="Batang" w:hAnsi="Times"/>
          <w:szCs w:val="22"/>
          <w:lang w:val="en-US" w:eastAsia="x-none"/>
        </w:rPr>
        <w:t xml:space="preserve"> (the </w:t>
      </w:r>
      <m:oMath>
        <m:sSub>
          <m:sSubPr>
            <m:ctrlPr>
              <w:rPr>
                <w:rFonts w:ascii="Cambria Math" w:eastAsia="Batang" w:hAnsi="Cambria Math"/>
                <w:i/>
                <w:szCs w:val="22"/>
                <w:lang w:eastAsia="x-none"/>
              </w:rPr>
            </m:ctrlPr>
          </m:sSubPr>
          <m:e>
            <m:r>
              <w:rPr>
                <w:rFonts w:ascii="Cambria Math" w:eastAsia="Batang" w:hAnsi="Cambria Math"/>
                <w:szCs w:val="22"/>
                <w:lang w:eastAsia="x-none"/>
              </w:rPr>
              <m:t>K</m:t>
            </m:r>
          </m:e>
          <m:sub>
            <m:r>
              <w:rPr>
                <w:rFonts w:ascii="Cambria Math" w:eastAsia="Batang" w:hAnsi="Cambria Math"/>
                <w:szCs w:val="22"/>
                <w:lang w:eastAsia="x-none"/>
              </w:rPr>
              <m:t>0</m:t>
            </m:r>
          </m:sub>
        </m:sSub>
      </m:oMath>
      <w:r w:rsidRPr="005233D6">
        <w:rPr>
          <w:rFonts w:ascii="Times" w:eastAsia="Batang" w:hAnsi="Times"/>
          <w:szCs w:val="22"/>
          <w:lang w:val="en-US" w:eastAsia="x-none"/>
        </w:rPr>
        <w:t xml:space="preserve"> value set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1,2</m:t>
            </m:r>
          </m:e>
        </m:d>
      </m:oMath>
      <w:r w:rsidRPr="005233D6">
        <w:rPr>
          <w:rFonts w:ascii="Times" w:eastAsia="Batang" w:hAnsi="Times"/>
          <w:szCs w:val="22"/>
          <w:lang w:val="en-US" w:eastAsia="x-none"/>
        </w:rPr>
        <w:t>)</w:t>
      </w:r>
    </w:p>
    <w:p w14:paraId="1CD936E4" w14:textId="434CE392" w:rsidR="00DA1520" w:rsidRPr="005233D6" w:rsidRDefault="00DA1520"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Alt2.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r w:rsidRPr="005233D6">
        <w:rPr>
          <w:rFonts w:ascii="Times" w:eastAsia="Batang" w:hAnsi="Times"/>
          <w:szCs w:val="22"/>
          <w:lang w:eastAsia="x-none"/>
        </w:rPr>
        <w:t xml:space="preserve">, there is only one value of max # NZ coefficients per layer </w:t>
      </w:r>
      <m:oMath>
        <m:r>
          <w:rPr>
            <w:rFonts w:ascii="Cambria Math" w:eastAsia="Batang" w:hAnsi="Cambria Math"/>
            <w:szCs w:val="22"/>
            <w:lang w:eastAsia="x-none"/>
          </w:rPr>
          <m:t>&lt;</m:t>
        </m:r>
        <m:sSub>
          <m:sSubPr>
            <m:ctrlPr>
              <w:rPr>
                <w:rFonts w:ascii="Cambria Math" w:eastAsia="Batang" w:hAnsi="Cambria Math"/>
                <w:i/>
                <w:szCs w:val="22"/>
                <w:lang w:eastAsia="x-none"/>
              </w:rPr>
            </m:ctrlPr>
          </m:sSubPr>
          <m:e>
            <m:r>
              <w:rPr>
                <w:rFonts w:ascii="Cambria Math" w:eastAsia="Batang" w:hAnsi="Cambria Math"/>
                <w:szCs w:val="22"/>
                <w:lang w:eastAsia="x-none"/>
              </w:rPr>
              <m:t>K</m:t>
            </m:r>
          </m:e>
          <m:sub>
            <m:r>
              <w:rPr>
                <w:rFonts w:ascii="Cambria Math" w:eastAsia="Batang" w:hAnsi="Cambria Math"/>
                <w:szCs w:val="22"/>
                <w:lang w:eastAsia="x-none"/>
              </w:rPr>
              <m:t>0</m:t>
            </m:r>
          </m:sub>
        </m:sSub>
      </m:oMath>
      <w:r w:rsidRPr="005233D6">
        <w:rPr>
          <w:rFonts w:ascii="Times" w:eastAsia="Batang" w:hAnsi="Times"/>
          <w:szCs w:val="22"/>
          <w:lang w:eastAsia="x-none"/>
        </w:rPr>
        <w:t xml:space="preserve"> where </w:t>
      </w:r>
      <w:r w:rsidRPr="005233D6">
        <w:rPr>
          <w:rFonts w:ascii="Times" w:eastAsia="Batang" w:hAnsi="Times"/>
          <w:szCs w:val="22"/>
          <w:lang w:val="en-US" w:eastAsia="x-none"/>
        </w:rPr>
        <w:t xml:space="preserve">the </w:t>
      </w:r>
      <m:oMath>
        <m:sSub>
          <m:sSubPr>
            <m:ctrlPr>
              <w:rPr>
                <w:rFonts w:ascii="Cambria Math" w:eastAsia="Batang" w:hAnsi="Cambria Math"/>
                <w:i/>
                <w:szCs w:val="22"/>
                <w:lang w:eastAsia="x-none"/>
              </w:rPr>
            </m:ctrlPr>
          </m:sSubPr>
          <m:e>
            <m:r>
              <w:rPr>
                <w:rFonts w:ascii="Cambria Math" w:eastAsia="Batang" w:hAnsi="Cambria Math"/>
                <w:szCs w:val="22"/>
                <w:lang w:eastAsia="x-none"/>
              </w:rPr>
              <m:t>K</m:t>
            </m:r>
          </m:e>
          <m:sub>
            <m:r>
              <w:rPr>
                <w:rFonts w:ascii="Cambria Math" w:eastAsia="Batang" w:hAnsi="Cambria Math"/>
                <w:szCs w:val="22"/>
                <w:lang w:eastAsia="x-none"/>
              </w:rPr>
              <m:t>0</m:t>
            </m:r>
          </m:sub>
        </m:sSub>
      </m:oMath>
      <w:r w:rsidRPr="005233D6">
        <w:rPr>
          <w:rFonts w:ascii="Times" w:eastAsia="Batang" w:hAnsi="Times"/>
          <w:szCs w:val="22"/>
          <w:lang w:val="en-US" w:eastAsia="x-none"/>
        </w:rPr>
        <w:t xml:space="preserve"> value is set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1,2</m:t>
            </m:r>
          </m:e>
        </m:d>
      </m:oMath>
    </w:p>
    <w:p w14:paraId="541B99AD" w14:textId="49AC9B34" w:rsidR="00DA1520" w:rsidRPr="005233D6" w:rsidRDefault="00DA1520"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Alt3. Total max # NZ coefficients across all layers </w:t>
      </w:r>
      <m:oMath>
        <m:r>
          <w:rPr>
            <w:rFonts w:ascii="Cambria Math" w:eastAsia="Batang" w:hAnsi="Cambria Math"/>
            <w:szCs w:val="22"/>
            <w:lang w:eastAsia="x-none"/>
          </w:rPr>
          <m:t>≤2α</m:t>
        </m:r>
        <m:sSub>
          <m:sSubPr>
            <m:ctrlPr>
              <w:rPr>
                <w:rFonts w:ascii="Cambria Math" w:eastAsia="Batang" w:hAnsi="Cambria Math"/>
                <w:i/>
                <w:szCs w:val="22"/>
                <w:lang w:eastAsia="x-none"/>
              </w:rPr>
            </m:ctrlPr>
          </m:sSubPr>
          <m:e>
            <m:r>
              <w:rPr>
                <w:rFonts w:ascii="Cambria Math" w:eastAsia="Batang" w:hAnsi="Cambria Math"/>
                <w:szCs w:val="22"/>
                <w:lang w:eastAsia="x-none"/>
              </w:rPr>
              <m:t>K</m:t>
            </m:r>
          </m:e>
          <m:sub>
            <m:r>
              <w:rPr>
                <w:rFonts w:ascii="Cambria Math" w:eastAsia="Batang" w:hAnsi="Cambria Math"/>
                <w:szCs w:val="22"/>
                <w:lang w:eastAsia="x-none"/>
              </w:rPr>
              <m:t>0</m:t>
            </m:r>
          </m:sub>
        </m:sSub>
      </m:oMath>
      <w:r w:rsidRPr="005233D6">
        <w:rPr>
          <w:rFonts w:ascii="Times" w:eastAsia="Batang" w:hAnsi="Times"/>
          <w:szCs w:val="22"/>
          <w:lang w:val="en-US" w:eastAsia="x-none"/>
        </w:rPr>
        <w:fldChar w:fldCharType="begin"/>
      </w:r>
      <w:r w:rsidRPr="005233D6">
        <w:rPr>
          <w:rFonts w:ascii="Times" w:eastAsia="Batang" w:hAnsi="Times"/>
          <w:szCs w:val="22"/>
          <w:lang w:val="en-US" w:eastAsia="x-none"/>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5233D6">
        <w:rPr>
          <w:rFonts w:ascii="Times" w:eastAsia="Batang" w:hAnsi="Times"/>
          <w:szCs w:val="22"/>
          <w:lang w:val="en-US" w:eastAsia="x-none"/>
        </w:rPr>
        <w:instrText xml:space="preserve"> </w:instrText>
      </w:r>
      <w:r w:rsidRPr="005233D6">
        <w:rPr>
          <w:rFonts w:ascii="Times" w:eastAsia="Batang" w:hAnsi="Times"/>
          <w:szCs w:val="22"/>
          <w:lang w:val="en-US" w:eastAsia="x-none"/>
        </w:rPr>
        <w:fldChar w:fldCharType="end"/>
      </w:r>
      <w:r w:rsidRPr="005233D6">
        <w:rPr>
          <w:rFonts w:ascii="Times" w:eastAsia="Batang" w:hAnsi="Times"/>
          <w:szCs w:val="22"/>
          <w:lang w:val="en-US" w:eastAsia="x-none"/>
        </w:rPr>
        <w:t xml:space="preserve"> (the</w:t>
      </w:r>
      <w:r w:rsidR="00C46013">
        <w:rPr>
          <w:rFonts w:ascii="Times" w:eastAsia="Batang" w:hAnsi="Times"/>
          <w:szCs w:val="22"/>
          <w:lang w:val="en-US" w:eastAsia="x-none"/>
        </w:rPr>
        <w:t xml:space="preserve"> </w:t>
      </w:r>
      <m:oMath>
        <m:sSub>
          <m:sSubPr>
            <m:ctrlPr>
              <w:rPr>
                <w:rFonts w:ascii="Cambria Math" w:eastAsia="Batang" w:hAnsi="Cambria Math"/>
                <w:i/>
                <w:szCs w:val="22"/>
                <w:lang w:eastAsia="x-none"/>
              </w:rPr>
            </m:ctrlPr>
          </m:sSubPr>
          <m:e>
            <m:r>
              <w:rPr>
                <w:rFonts w:ascii="Cambria Math" w:eastAsia="Batang" w:hAnsi="Cambria Math"/>
                <w:szCs w:val="22"/>
                <w:lang w:eastAsia="x-none"/>
              </w:rPr>
              <m:t>K</m:t>
            </m:r>
          </m:e>
          <m:sub>
            <m:r>
              <w:rPr>
                <w:rFonts w:ascii="Cambria Math" w:eastAsia="Batang" w:hAnsi="Cambria Math"/>
                <w:szCs w:val="22"/>
                <w:lang w:eastAsia="x-none"/>
              </w:rPr>
              <m:t>0</m:t>
            </m:r>
          </m:sub>
        </m:sSub>
      </m:oMath>
      <w:r w:rsidRPr="005233D6">
        <w:rPr>
          <w:rFonts w:ascii="Times" w:eastAsia="Batang" w:hAnsi="Times"/>
          <w:szCs w:val="22"/>
          <w:lang w:val="en-US" w:eastAsia="x-none"/>
        </w:rPr>
        <w:t xml:space="preserve"> value set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1,2</m:t>
            </m:r>
          </m:e>
        </m:d>
      </m:oMath>
      <w:r w:rsidRPr="005233D6">
        <w:rPr>
          <w:rFonts w:ascii="Times" w:eastAsia="Batang" w:hAnsi="Times"/>
          <w:szCs w:val="22"/>
          <w:lang w:val="en-US" w:eastAsia="x-none"/>
        </w:rPr>
        <w:t xml:space="preserve">) where </w:t>
      </w:r>
      <m:oMath>
        <m:r>
          <w:rPr>
            <w:rFonts w:ascii="Cambria Math" w:eastAsia="Batang" w:hAnsi="Cambria Math"/>
            <w:szCs w:val="22"/>
            <w:lang w:eastAsia="x-none"/>
          </w:rPr>
          <m:t>α</m:t>
        </m:r>
      </m:oMath>
      <w:r w:rsidRPr="005233D6">
        <w:rPr>
          <w:rFonts w:ascii="Times" w:eastAsia="Batang" w:hAnsi="Times"/>
          <w:szCs w:val="22"/>
          <w:lang w:eastAsia="x-none"/>
        </w:rPr>
        <w:t xml:space="preserve"> is fixed and RI-specific</w:t>
      </w:r>
    </w:p>
    <w:p w14:paraId="41E35B50" w14:textId="52E49724" w:rsidR="00DA1520" w:rsidRPr="005233D6" w:rsidRDefault="00DA1520" w:rsidP="00897758">
      <w:pPr>
        <w:numPr>
          <w:ilvl w:val="1"/>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FFS: value of </w:t>
      </w:r>
      <m:oMath>
        <m:r>
          <w:rPr>
            <w:rFonts w:ascii="Cambria Math" w:eastAsia="Batang" w:hAnsi="Cambria Math"/>
            <w:szCs w:val="22"/>
            <w:lang w:eastAsia="x-none"/>
          </w:rPr>
          <m:t>α</m:t>
        </m:r>
      </m:oMath>
      <w:r w:rsidRPr="005233D6">
        <w:rPr>
          <w:rFonts w:ascii="Times" w:eastAsia="Batang" w:hAnsi="Times"/>
          <w:szCs w:val="22"/>
          <w:lang w:eastAsia="x-none"/>
        </w:rPr>
        <w:t xml:space="preserve"> per agreement that the overhead for </w:t>
      </w:r>
      <m:oMath>
        <m:r>
          <m:rPr>
            <m:sty m:val="p"/>
          </m:rPr>
          <w:rPr>
            <w:rFonts w:ascii="Cambria Math" w:hAnsi="Cambria Math" w:cs="Arial"/>
          </w:rPr>
          <m:t>RI</m:t>
        </m:r>
        <m:r>
          <w:rPr>
            <w:rFonts w:ascii="Cambria Math" w:hAnsi="Cambria Math" w:cs="Arial"/>
          </w:rPr>
          <m:t>=3</m:t>
        </m:r>
      </m:oMath>
      <w:r w:rsidR="00DD35C0" w:rsidRPr="005233D6">
        <w:rPr>
          <w:rFonts w:ascii="Times" w:eastAsia="Batang" w:hAnsi="Times"/>
          <w:szCs w:val="22"/>
          <w:lang w:eastAsia="x-none"/>
        </w:rPr>
        <w:t xml:space="preserve"> </w:t>
      </w:r>
      <w:r w:rsidRPr="005233D6">
        <w:rPr>
          <w:rFonts w:ascii="Times" w:eastAsia="Batang" w:hAnsi="Times"/>
          <w:szCs w:val="22"/>
          <w:lang w:eastAsia="x-none"/>
        </w:rPr>
        <w:t xml:space="preserve">or 4 should at least be comparable to </w:t>
      </w:r>
      <m:oMath>
        <m:r>
          <m:rPr>
            <m:sty m:val="p"/>
          </m:rPr>
          <w:rPr>
            <w:rFonts w:ascii="Cambria Math" w:hAnsi="Cambria Math" w:cs="Arial"/>
          </w:rPr>
          <m:t>RI</m:t>
        </m:r>
        <m:r>
          <w:rPr>
            <w:rFonts w:ascii="Cambria Math" w:hAnsi="Cambria Math" w:cs="Arial"/>
          </w:rPr>
          <m:t>=2</m:t>
        </m:r>
      </m:oMath>
    </w:p>
    <w:p w14:paraId="4A32E141" w14:textId="2C1C75E8" w:rsidR="00DA1520" w:rsidRPr="005233D6" w:rsidRDefault="00DA1520" w:rsidP="00897758">
      <w:pPr>
        <w:numPr>
          <w:ilvl w:val="0"/>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Alt4.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3,4</m:t>
            </m:r>
          </m:e>
        </m:d>
      </m:oMath>
      <w:r w:rsidRPr="005233D6">
        <w:rPr>
          <w:rFonts w:ascii="Times" w:eastAsia="Batang" w:hAnsi="Times"/>
          <w:szCs w:val="22"/>
          <w:lang w:eastAsia="x-none"/>
        </w:rPr>
        <w:t xml:space="preserve">, there is only one value of max # NZ coefficients per layer </w:t>
      </w:r>
      <m:oMath>
        <m:r>
          <w:rPr>
            <w:rFonts w:ascii="Cambria Math" w:eastAsia="Batang" w:hAnsi="Cambria Math"/>
            <w:szCs w:val="22"/>
            <w:lang w:eastAsia="x-none"/>
          </w:rPr>
          <m:t>&lt;α</m:t>
        </m:r>
        <m:sSub>
          <m:sSubPr>
            <m:ctrlPr>
              <w:rPr>
                <w:rFonts w:ascii="Cambria Math" w:eastAsia="Batang" w:hAnsi="Cambria Math"/>
                <w:i/>
                <w:szCs w:val="22"/>
                <w:lang w:eastAsia="x-none"/>
              </w:rPr>
            </m:ctrlPr>
          </m:sSubPr>
          <m:e>
            <m:r>
              <w:rPr>
                <w:rFonts w:ascii="Cambria Math" w:eastAsia="Batang" w:hAnsi="Cambria Math"/>
                <w:szCs w:val="22"/>
                <w:lang w:eastAsia="x-none"/>
              </w:rPr>
              <m:t>K</m:t>
            </m:r>
          </m:e>
          <m:sub>
            <m:r>
              <w:rPr>
                <w:rFonts w:ascii="Cambria Math" w:eastAsia="Batang" w:hAnsi="Cambria Math"/>
                <w:szCs w:val="22"/>
                <w:lang w:eastAsia="x-none"/>
              </w:rPr>
              <m:t>0</m:t>
            </m:r>
          </m:sub>
        </m:sSub>
      </m:oMath>
      <w:r w:rsidRPr="005233D6">
        <w:rPr>
          <w:rFonts w:ascii="Times" w:eastAsia="Batang" w:hAnsi="Times"/>
          <w:szCs w:val="22"/>
          <w:lang w:eastAsia="x-none"/>
        </w:rPr>
        <w:t xml:space="preserve"> where </w:t>
      </w:r>
      <w:r w:rsidRPr="005233D6">
        <w:rPr>
          <w:rFonts w:ascii="Times" w:eastAsia="Batang" w:hAnsi="Times"/>
          <w:szCs w:val="22"/>
          <w:lang w:val="en-US" w:eastAsia="x-none"/>
        </w:rPr>
        <w:t xml:space="preserve">the </w:t>
      </w:r>
      <m:oMath>
        <m:sSub>
          <m:sSubPr>
            <m:ctrlPr>
              <w:rPr>
                <w:rFonts w:ascii="Cambria Math" w:eastAsia="Batang" w:hAnsi="Cambria Math"/>
                <w:i/>
                <w:szCs w:val="22"/>
                <w:lang w:eastAsia="x-none"/>
              </w:rPr>
            </m:ctrlPr>
          </m:sSubPr>
          <m:e>
            <m:r>
              <w:rPr>
                <w:rFonts w:ascii="Cambria Math" w:eastAsia="Batang" w:hAnsi="Cambria Math"/>
                <w:szCs w:val="22"/>
                <w:lang w:eastAsia="x-none"/>
              </w:rPr>
              <m:t>K</m:t>
            </m:r>
          </m:e>
          <m:sub>
            <m:r>
              <w:rPr>
                <w:rFonts w:ascii="Cambria Math" w:eastAsia="Batang" w:hAnsi="Cambria Math"/>
                <w:szCs w:val="22"/>
                <w:lang w:eastAsia="x-none"/>
              </w:rPr>
              <m:t>0</m:t>
            </m:r>
          </m:sub>
        </m:sSub>
      </m:oMath>
      <w:r w:rsidRPr="005233D6">
        <w:rPr>
          <w:rFonts w:ascii="Times" w:eastAsia="Batang" w:hAnsi="Times"/>
          <w:szCs w:val="22"/>
          <w:lang w:val="en-US" w:eastAsia="x-none"/>
        </w:rPr>
        <w:t xml:space="preserve"> value is set for </w:t>
      </w:r>
      <m:oMath>
        <m:r>
          <m:rPr>
            <m:sty m:val="p"/>
          </m:rPr>
          <w:rPr>
            <w:rFonts w:ascii="Cambria Math" w:hAnsi="Cambria Math" w:cs="Arial"/>
          </w:rPr>
          <m:t>RI</m:t>
        </m:r>
        <m:r>
          <w:rPr>
            <w:rFonts w:ascii="Cambria Math" w:hAnsi="Cambria Math" w:cs="Arial"/>
          </w:rPr>
          <m:t>∈</m:t>
        </m:r>
        <m:d>
          <m:dPr>
            <m:begChr m:val="{"/>
            <m:endChr m:val="}"/>
            <m:ctrlPr>
              <w:rPr>
                <w:rFonts w:ascii="Cambria Math" w:hAnsi="Cambria Math" w:cs="Arial"/>
                <w:i/>
              </w:rPr>
            </m:ctrlPr>
          </m:dPr>
          <m:e>
            <m:r>
              <w:rPr>
                <w:rFonts w:ascii="Cambria Math" w:hAnsi="Cambria Math" w:cs="Arial"/>
              </w:rPr>
              <m:t>1,2</m:t>
            </m:r>
          </m:e>
        </m:d>
      </m:oMath>
      <w:r w:rsidRPr="005233D6">
        <w:rPr>
          <w:rFonts w:ascii="Times" w:eastAsia="Batang" w:hAnsi="Times"/>
          <w:szCs w:val="22"/>
          <w:lang w:eastAsia="x-none"/>
        </w:rPr>
        <w:t xml:space="preserve"> </w:t>
      </w:r>
      <w:r w:rsidRPr="005233D6">
        <w:rPr>
          <w:rFonts w:ascii="Times" w:eastAsia="Batang" w:hAnsi="Times"/>
          <w:szCs w:val="22"/>
          <w:lang w:val="en-US" w:eastAsia="x-none"/>
        </w:rPr>
        <w:t xml:space="preserve">where </w:t>
      </w:r>
      <m:oMath>
        <m:r>
          <w:rPr>
            <w:rFonts w:ascii="Cambria Math" w:eastAsia="Batang" w:hAnsi="Cambria Math"/>
            <w:szCs w:val="22"/>
            <w:lang w:val="en-US" w:eastAsia="x-none"/>
          </w:rPr>
          <m:t>α</m:t>
        </m:r>
      </m:oMath>
      <w:r w:rsidRPr="005233D6">
        <w:rPr>
          <w:rFonts w:ascii="Times" w:eastAsia="Batang" w:hAnsi="Times"/>
          <w:szCs w:val="22"/>
          <w:lang w:eastAsia="x-none"/>
        </w:rPr>
        <w:t xml:space="preserve"> is fixed and RI-specific</w:t>
      </w:r>
    </w:p>
    <w:p w14:paraId="1CF8689C" w14:textId="5D74F5C0" w:rsidR="00DA1520" w:rsidRPr="005233D6" w:rsidRDefault="00DA1520" w:rsidP="00897758">
      <w:pPr>
        <w:numPr>
          <w:ilvl w:val="1"/>
          <w:numId w:val="10"/>
        </w:numPr>
        <w:overflowPunct/>
        <w:autoSpaceDE/>
        <w:autoSpaceDN/>
        <w:adjustRightInd/>
        <w:spacing w:after="0"/>
        <w:textAlignment w:val="auto"/>
        <w:rPr>
          <w:rFonts w:ascii="Times" w:eastAsia="Batang" w:hAnsi="Times"/>
          <w:szCs w:val="22"/>
          <w:lang w:eastAsia="x-none"/>
        </w:rPr>
      </w:pPr>
      <w:r w:rsidRPr="005233D6">
        <w:rPr>
          <w:rFonts w:ascii="Times" w:eastAsia="Batang" w:hAnsi="Times"/>
          <w:szCs w:val="22"/>
          <w:lang w:eastAsia="x-none"/>
        </w:rPr>
        <w:t xml:space="preserve">FFS: value of </w:t>
      </w:r>
      <m:oMath>
        <m:r>
          <w:rPr>
            <w:rFonts w:ascii="Cambria Math" w:eastAsia="Batang" w:hAnsi="Cambria Math"/>
            <w:szCs w:val="22"/>
            <w:lang w:eastAsia="x-none"/>
          </w:rPr>
          <m:t>α</m:t>
        </m:r>
      </m:oMath>
      <w:r w:rsidRPr="005233D6">
        <w:rPr>
          <w:rFonts w:ascii="Times" w:eastAsia="Batang" w:hAnsi="Times"/>
          <w:szCs w:val="22"/>
          <w:lang w:eastAsia="x-none"/>
        </w:rPr>
        <w:t xml:space="preserve"> per agreement that the overhead for </w:t>
      </w:r>
      <m:oMath>
        <m:r>
          <m:rPr>
            <m:sty m:val="p"/>
          </m:rPr>
          <w:rPr>
            <w:rFonts w:ascii="Cambria Math" w:hAnsi="Cambria Math" w:cs="Arial"/>
          </w:rPr>
          <m:t>RI</m:t>
        </m:r>
        <m:r>
          <w:rPr>
            <w:rFonts w:ascii="Cambria Math" w:hAnsi="Cambria Math" w:cs="Arial"/>
          </w:rPr>
          <m:t>=3</m:t>
        </m:r>
      </m:oMath>
      <w:r w:rsidRPr="005233D6">
        <w:rPr>
          <w:rFonts w:ascii="Times" w:eastAsia="Batang" w:hAnsi="Times"/>
          <w:szCs w:val="22"/>
          <w:lang w:eastAsia="x-none"/>
        </w:rPr>
        <w:t xml:space="preserve"> or 4 should at least be comparable to </w:t>
      </w:r>
      <m:oMath>
        <m:r>
          <m:rPr>
            <m:sty m:val="p"/>
          </m:rPr>
          <w:rPr>
            <w:rFonts w:ascii="Cambria Math" w:hAnsi="Cambria Math" w:cs="Arial"/>
          </w:rPr>
          <m:t>RI</m:t>
        </m:r>
        <m:r>
          <w:rPr>
            <w:rFonts w:ascii="Cambria Math" w:hAnsi="Cambria Math" w:cs="Arial"/>
          </w:rPr>
          <m:t>=2</m:t>
        </m:r>
      </m:oMath>
    </w:p>
    <w:p w14:paraId="591BDE2F" w14:textId="77777777" w:rsidR="00DA1520" w:rsidRPr="00C03F85" w:rsidRDefault="00DA1520" w:rsidP="009D19B6">
      <w:pPr>
        <w:overflowPunct/>
        <w:autoSpaceDE/>
        <w:autoSpaceDN/>
        <w:adjustRightInd/>
        <w:spacing w:after="0"/>
        <w:jc w:val="both"/>
        <w:textAlignment w:val="auto"/>
        <w:rPr>
          <w:rFonts w:eastAsia="Malgun Gothic"/>
          <w:b/>
          <w:i/>
        </w:rPr>
      </w:pPr>
    </w:p>
    <w:p w14:paraId="7FE9E57A" w14:textId="142AD656" w:rsidR="00626D0B" w:rsidRDefault="00626D0B" w:rsidP="009D19B6">
      <w:pPr>
        <w:overflowPunct/>
        <w:autoSpaceDE/>
        <w:autoSpaceDN/>
        <w:adjustRightInd/>
        <w:spacing w:after="0"/>
        <w:jc w:val="both"/>
        <w:textAlignment w:val="auto"/>
        <w:rPr>
          <w:rFonts w:eastAsia="Malgun Gothic"/>
        </w:rPr>
      </w:pPr>
      <w:r>
        <w:rPr>
          <w:rFonts w:eastAsia="Malgun Gothic"/>
        </w:rPr>
        <w:t>Our preference in this sense can be summarized by the following points:</w:t>
      </w:r>
    </w:p>
    <w:p w14:paraId="12459708" w14:textId="77777777" w:rsidR="00626D0B" w:rsidRDefault="00626D0B" w:rsidP="009D19B6">
      <w:pPr>
        <w:overflowPunct/>
        <w:autoSpaceDE/>
        <w:autoSpaceDN/>
        <w:adjustRightInd/>
        <w:spacing w:after="0"/>
        <w:jc w:val="both"/>
        <w:textAlignment w:val="auto"/>
        <w:rPr>
          <w:rFonts w:eastAsia="Malgun Gothic"/>
        </w:rPr>
      </w:pPr>
    </w:p>
    <w:p w14:paraId="2053EF89" w14:textId="38068A0E" w:rsidR="00C03F85" w:rsidRDefault="00626D0B" w:rsidP="00BD7A4B">
      <w:pPr>
        <w:pStyle w:val="ListParagraph"/>
        <w:numPr>
          <w:ilvl w:val="0"/>
          <w:numId w:val="31"/>
        </w:numPr>
        <w:jc w:val="both"/>
        <w:rPr>
          <w:rFonts w:eastAsia="Malgun Gothic"/>
          <w:sz w:val="20"/>
          <w:szCs w:val="20"/>
          <w:lang w:val="en-GB" w:eastAsia="en-US"/>
        </w:rPr>
      </w:pPr>
      <w:proofErr w:type="gramStart"/>
      <w:r>
        <w:rPr>
          <w:rFonts w:eastAsia="Malgun Gothic"/>
          <w:sz w:val="20"/>
          <w:szCs w:val="20"/>
          <w:lang w:val="en-GB" w:eastAsia="en-US"/>
        </w:rPr>
        <w:t>S</w:t>
      </w:r>
      <w:r w:rsidRPr="00626D0B">
        <w:rPr>
          <w:rFonts w:eastAsia="Malgun Gothic"/>
          <w:sz w:val="20"/>
          <w:szCs w:val="20"/>
          <w:lang w:val="en-GB" w:eastAsia="en-US"/>
        </w:rPr>
        <w:t>imilar to</w:t>
      </w:r>
      <w:proofErr w:type="gramEnd"/>
      <w:r w:rsidRPr="00626D0B">
        <w:rPr>
          <w:rFonts w:eastAsia="Malgun Gothic"/>
          <w:sz w:val="20"/>
          <w:szCs w:val="20"/>
          <w:lang w:val="en-GB" w:eastAsia="en-US"/>
        </w:rPr>
        <w:t xml:space="preserve"> our previous observation on the different alternatives for SD/FD basis selection, t</w:t>
      </w:r>
      <w:r w:rsidR="00C46013" w:rsidRPr="00626D0B">
        <w:rPr>
          <w:rFonts w:eastAsia="Malgun Gothic"/>
          <w:sz w:val="20"/>
          <w:szCs w:val="20"/>
          <w:lang w:val="en-GB" w:eastAsia="en-US"/>
        </w:rPr>
        <w:t xml:space="preserve">he most logical course of action for this choice </w:t>
      </w:r>
      <w:r>
        <w:rPr>
          <w:rFonts w:eastAsia="Malgun Gothic"/>
          <w:sz w:val="20"/>
          <w:szCs w:val="20"/>
          <w:lang w:val="en-GB" w:eastAsia="en-US"/>
        </w:rPr>
        <w:t>seems to be</w:t>
      </w:r>
      <w:r w:rsidR="00C46013" w:rsidRPr="00626D0B">
        <w:rPr>
          <w:rFonts w:eastAsia="Malgun Gothic"/>
          <w:sz w:val="20"/>
          <w:szCs w:val="20"/>
          <w:lang w:val="en-GB" w:eastAsia="en-US"/>
        </w:rPr>
        <w:t xml:space="preserve"> a simple extension of the pre-existing framework for </w:t>
      </w:r>
      <m:oMath>
        <m:r>
          <m:rPr>
            <m:sty m:val="p"/>
          </m:rPr>
          <w:rPr>
            <w:rFonts w:ascii="Cambria Math" w:eastAsia="Malgun Gothic" w:hAnsi="Cambria Math"/>
            <w:sz w:val="20"/>
            <w:szCs w:val="20"/>
            <w:lang w:val="en-GB" w:eastAsia="en-US"/>
          </w:rPr>
          <m:t>RI∈</m:t>
        </m:r>
        <m:d>
          <m:dPr>
            <m:begChr m:val="{"/>
            <m:endChr m:val="}"/>
            <m:ctrlPr>
              <w:rPr>
                <w:rFonts w:ascii="Cambria Math" w:eastAsia="Malgun Gothic" w:hAnsi="Cambria Math"/>
                <w:sz w:val="20"/>
                <w:szCs w:val="20"/>
                <w:lang w:val="en-GB" w:eastAsia="en-US"/>
              </w:rPr>
            </m:ctrlPr>
          </m:dPr>
          <m:e>
            <m:r>
              <m:rPr>
                <m:sty m:val="p"/>
              </m:rPr>
              <w:rPr>
                <w:rFonts w:ascii="Cambria Math" w:eastAsia="Malgun Gothic" w:hAnsi="Cambria Math"/>
                <w:sz w:val="20"/>
                <w:szCs w:val="20"/>
                <w:lang w:val="en-GB" w:eastAsia="en-US"/>
              </w:rPr>
              <m:t>1,2</m:t>
            </m:r>
          </m:e>
        </m:d>
      </m:oMath>
      <w:r w:rsidR="00C46013" w:rsidRPr="00626D0B">
        <w:rPr>
          <w:rFonts w:eastAsia="Malgun Gothic"/>
          <w:sz w:val="20"/>
          <w:szCs w:val="20"/>
          <w:lang w:val="en-GB" w:eastAsia="en-US"/>
        </w:rPr>
        <w:t xml:space="preserve">, for which there is only one </w:t>
      </w:r>
      <m:oMath>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K</m:t>
            </m:r>
          </m:e>
          <m:sub>
            <m:r>
              <m:rPr>
                <m:sty m:val="p"/>
              </m:rPr>
              <w:rPr>
                <w:rFonts w:ascii="Cambria Math" w:eastAsia="Malgun Gothic" w:hAnsi="Cambria Math"/>
                <w:sz w:val="20"/>
                <w:szCs w:val="20"/>
                <w:lang w:val="en-GB" w:eastAsia="en-US"/>
              </w:rPr>
              <m:t>0</m:t>
            </m:r>
          </m:sub>
        </m:sSub>
      </m:oMath>
      <w:r w:rsidR="00C46013" w:rsidRPr="00626D0B">
        <w:rPr>
          <w:rFonts w:eastAsia="Malgun Gothic"/>
          <w:sz w:val="20"/>
          <w:szCs w:val="20"/>
          <w:lang w:val="en-GB" w:eastAsia="en-US"/>
        </w:rPr>
        <w:t xml:space="preserve"> value</w:t>
      </w:r>
      <w:r w:rsidRPr="00626D0B">
        <w:rPr>
          <w:rFonts w:eastAsia="Malgun Gothic"/>
          <w:sz w:val="20"/>
          <w:szCs w:val="20"/>
          <w:lang w:val="en-GB" w:eastAsia="en-US"/>
        </w:rPr>
        <w:t xml:space="preserve"> to be respected for each layer</w:t>
      </w:r>
      <w:r w:rsidR="00C46013" w:rsidRPr="00626D0B">
        <w:rPr>
          <w:rFonts w:eastAsia="Malgun Gothic"/>
          <w:sz w:val="20"/>
          <w:szCs w:val="20"/>
          <w:lang w:val="en-GB" w:eastAsia="en-US"/>
        </w:rPr>
        <w:t xml:space="preserve">. </w:t>
      </w:r>
      <w:r w:rsidRPr="00626D0B">
        <w:rPr>
          <w:rFonts w:eastAsia="Malgun Gothic"/>
          <w:sz w:val="20"/>
          <w:szCs w:val="20"/>
          <w:lang w:val="en-GB" w:eastAsia="en-US"/>
        </w:rPr>
        <w:t>In other words, t</w:t>
      </w:r>
      <w:r w:rsidR="00DD35C0" w:rsidRPr="00626D0B">
        <w:rPr>
          <w:rFonts w:eastAsia="Malgun Gothic"/>
          <w:sz w:val="20"/>
          <w:szCs w:val="20"/>
          <w:lang w:val="en-GB" w:eastAsia="en-US"/>
        </w:rPr>
        <w:t>h</w:t>
      </w:r>
      <w:r w:rsidR="002322B1" w:rsidRPr="00626D0B">
        <w:rPr>
          <w:rFonts w:eastAsia="Malgun Gothic"/>
          <w:sz w:val="20"/>
          <w:szCs w:val="20"/>
          <w:lang w:val="en-GB" w:eastAsia="en-US"/>
        </w:rPr>
        <w:t>e</w:t>
      </w:r>
      <w:r w:rsidR="00DD35C0" w:rsidRPr="00626D0B">
        <w:rPr>
          <w:rFonts w:eastAsia="Malgun Gothic"/>
          <w:sz w:val="20"/>
          <w:szCs w:val="20"/>
          <w:lang w:val="en-GB" w:eastAsia="en-US"/>
        </w:rPr>
        <w:t xml:space="preserve"> configuration for </w:t>
      </w:r>
      <m:oMath>
        <m:r>
          <m:rPr>
            <m:sty m:val="p"/>
          </m:rPr>
          <w:rPr>
            <w:rFonts w:ascii="Cambria Math" w:eastAsia="Malgun Gothic" w:hAnsi="Cambria Math"/>
            <w:sz w:val="20"/>
            <w:szCs w:val="20"/>
            <w:lang w:val="en-GB" w:eastAsia="en-US"/>
          </w:rPr>
          <m:t>RI∈</m:t>
        </m:r>
        <m:d>
          <m:dPr>
            <m:begChr m:val="{"/>
            <m:endChr m:val="}"/>
            <m:ctrlPr>
              <w:rPr>
                <w:rFonts w:ascii="Cambria Math" w:eastAsia="Malgun Gothic" w:hAnsi="Cambria Math"/>
                <w:sz w:val="20"/>
                <w:szCs w:val="20"/>
                <w:lang w:val="en-GB" w:eastAsia="en-US"/>
              </w:rPr>
            </m:ctrlPr>
          </m:dPr>
          <m:e>
            <m:r>
              <m:rPr>
                <m:sty m:val="p"/>
              </m:rPr>
              <w:rPr>
                <w:rFonts w:ascii="Cambria Math" w:eastAsia="Malgun Gothic" w:hAnsi="Cambria Math"/>
                <w:sz w:val="20"/>
                <w:szCs w:val="20"/>
                <w:lang w:val="en-GB" w:eastAsia="en-US"/>
              </w:rPr>
              <m:t>1,2</m:t>
            </m:r>
          </m:e>
        </m:d>
      </m:oMath>
      <w:r w:rsidR="00DD35C0" w:rsidRPr="00626D0B">
        <w:rPr>
          <w:rFonts w:eastAsia="Malgun Gothic"/>
          <w:sz w:val="20"/>
          <w:szCs w:val="20"/>
          <w:lang w:val="en-GB" w:eastAsia="en-US"/>
        </w:rPr>
        <w:t xml:space="preserve"> implies that the max number of </w:t>
      </w:r>
      <w:r w:rsidRPr="00626D0B">
        <w:rPr>
          <w:rFonts w:eastAsia="Malgun Gothic"/>
          <w:sz w:val="20"/>
          <w:szCs w:val="20"/>
          <w:lang w:val="en-GB" w:eastAsia="en-US"/>
        </w:rPr>
        <w:t xml:space="preserve">reported </w:t>
      </w:r>
      <w:r w:rsidR="00DD35C0" w:rsidRPr="00626D0B">
        <w:rPr>
          <w:rFonts w:eastAsia="Malgun Gothic"/>
          <w:sz w:val="20"/>
          <w:szCs w:val="20"/>
          <w:lang w:val="en-GB" w:eastAsia="en-US"/>
        </w:rPr>
        <w:t xml:space="preserve">NZ coefficients </w:t>
      </w:r>
      <w:r w:rsidR="002322B1" w:rsidRPr="00626D0B">
        <w:rPr>
          <w:rFonts w:eastAsia="Malgun Gothic"/>
          <w:sz w:val="20"/>
          <w:szCs w:val="20"/>
          <w:lang w:val="en-GB" w:eastAsia="en-US"/>
        </w:rPr>
        <w:t xml:space="preserve">per layer </w:t>
      </w:r>
      <w:r w:rsidR="00DD35C0" w:rsidRPr="00626D0B">
        <w:rPr>
          <w:rFonts w:eastAsia="Malgun Gothic"/>
          <w:sz w:val="20"/>
          <w:szCs w:val="20"/>
          <w:lang w:val="en-GB" w:eastAsia="en-US"/>
        </w:rPr>
        <w:t xml:space="preserve">can never exceed </w:t>
      </w:r>
      <m:oMath>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K</m:t>
            </m:r>
          </m:e>
          <m:sub>
            <m:r>
              <m:rPr>
                <m:sty m:val="p"/>
              </m:rPr>
              <w:rPr>
                <w:rFonts w:ascii="Cambria Math" w:eastAsia="Malgun Gothic" w:hAnsi="Cambria Math"/>
                <w:sz w:val="20"/>
                <w:szCs w:val="20"/>
                <w:lang w:val="en-GB" w:eastAsia="en-US"/>
              </w:rPr>
              <m:t>0</m:t>
            </m:r>
          </m:sub>
        </m:sSub>
      </m:oMath>
      <w:r w:rsidRPr="00626D0B">
        <w:rPr>
          <w:rFonts w:eastAsia="Malgun Gothic"/>
          <w:sz w:val="20"/>
          <w:szCs w:val="20"/>
          <w:lang w:val="en-GB" w:eastAsia="en-US"/>
        </w:rPr>
        <w:t xml:space="preserve">, i.e., the max number of NZ coefficients can never exceed </w:t>
      </w:r>
      <m:oMath>
        <m:r>
          <m:rPr>
            <m:sty m:val="p"/>
          </m:rPr>
          <w:rPr>
            <w:rFonts w:ascii="Cambria Math" w:eastAsia="Malgun Gothic" w:hAnsi="Cambria Math"/>
            <w:sz w:val="20"/>
            <w:szCs w:val="20"/>
            <w:lang w:val="en-GB" w:eastAsia="en-US"/>
          </w:rPr>
          <m:t>2</m:t>
        </m:r>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K</m:t>
            </m:r>
          </m:e>
          <m:sub>
            <m:r>
              <m:rPr>
                <m:sty m:val="p"/>
              </m:rPr>
              <w:rPr>
                <w:rFonts w:ascii="Cambria Math" w:eastAsia="Malgun Gothic" w:hAnsi="Cambria Math"/>
                <w:sz w:val="20"/>
                <w:szCs w:val="20"/>
                <w:lang w:val="en-GB" w:eastAsia="en-US"/>
              </w:rPr>
              <m:t>0</m:t>
            </m:r>
          </m:sub>
        </m:sSub>
      </m:oMath>
      <w:r w:rsidR="00DD33CA">
        <w:rPr>
          <w:rFonts w:eastAsia="Malgun Gothic"/>
          <w:sz w:val="20"/>
          <w:szCs w:val="20"/>
          <w:lang w:val="en-GB" w:eastAsia="en-US"/>
        </w:rPr>
        <w:t>;</w:t>
      </w:r>
    </w:p>
    <w:p w14:paraId="517338F6" w14:textId="080C933F" w:rsidR="00626D0B" w:rsidRDefault="00DD33CA" w:rsidP="00BD7A4B">
      <w:pPr>
        <w:pStyle w:val="ListParagraph"/>
        <w:numPr>
          <w:ilvl w:val="0"/>
          <w:numId w:val="31"/>
        </w:numPr>
        <w:jc w:val="both"/>
        <w:rPr>
          <w:rFonts w:eastAsia="Malgun Gothic"/>
          <w:sz w:val="20"/>
          <w:szCs w:val="20"/>
          <w:lang w:val="en-GB" w:eastAsia="en-US"/>
        </w:rPr>
      </w:pPr>
      <w:r>
        <w:rPr>
          <w:rFonts w:eastAsia="Malgun Gothic"/>
          <w:sz w:val="20"/>
          <w:szCs w:val="20"/>
          <w:lang w:val="en-GB" w:eastAsia="en-US"/>
        </w:rPr>
        <w:t xml:space="preserve">UE should be able to decide how many NZ coefficients per layer should be reported depending on the estimated channel. </w:t>
      </w:r>
      <w:proofErr w:type="gramStart"/>
      <w:r>
        <w:rPr>
          <w:rFonts w:eastAsia="Malgun Gothic"/>
          <w:sz w:val="20"/>
          <w:szCs w:val="20"/>
          <w:lang w:val="en-GB" w:eastAsia="en-US"/>
        </w:rPr>
        <w:t>In particular, it</w:t>
      </w:r>
      <w:proofErr w:type="gramEnd"/>
      <w:r>
        <w:rPr>
          <w:rFonts w:eastAsia="Malgun Gothic"/>
          <w:sz w:val="20"/>
          <w:szCs w:val="20"/>
          <w:lang w:val="en-GB" w:eastAsia="en-US"/>
        </w:rPr>
        <w:t xml:space="preserve"> should also be able to ensure that the resolution and representation precision of the PMI for layers 0 and 1 </w:t>
      </w:r>
      <w:r w:rsidR="002C2C33">
        <w:rPr>
          <w:rFonts w:eastAsia="Malgun Gothic"/>
          <w:sz w:val="20"/>
          <w:szCs w:val="20"/>
          <w:lang w:val="en-GB" w:eastAsia="en-US"/>
        </w:rPr>
        <w:t xml:space="preserve">is </w:t>
      </w:r>
      <w:r>
        <w:rPr>
          <w:rFonts w:eastAsia="Malgun Gothic"/>
          <w:sz w:val="20"/>
          <w:szCs w:val="20"/>
          <w:lang w:val="en-GB" w:eastAsia="en-US"/>
        </w:rPr>
        <w:t>not affected by the value of RI;</w:t>
      </w:r>
    </w:p>
    <w:p w14:paraId="11FCB680" w14:textId="29A4018B" w:rsidR="005F2215" w:rsidRPr="005F2215" w:rsidRDefault="00DD33CA" w:rsidP="00BD7A4B">
      <w:pPr>
        <w:pStyle w:val="ListParagraph"/>
        <w:numPr>
          <w:ilvl w:val="0"/>
          <w:numId w:val="31"/>
        </w:numPr>
        <w:jc w:val="both"/>
        <w:rPr>
          <w:rFonts w:eastAsia="Malgun Gothic"/>
          <w:sz w:val="20"/>
          <w:szCs w:val="20"/>
          <w:lang w:val="en-GB" w:eastAsia="en-US"/>
        </w:rPr>
      </w:pPr>
      <w:r>
        <w:rPr>
          <w:rFonts w:eastAsia="Malgun Gothic"/>
          <w:sz w:val="20"/>
          <w:szCs w:val="20"/>
          <w:lang w:val="en-GB" w:eastAsia="en-US"/>
        </w:rPr>
        <w:t xml:space="preserve">gNB should be able to override the RI </w:t>
      </w:r>
      <w:r w:rsidR="00180323">
        <w:rPr>
          <w:rFonts w:eastAsia="Malgun Gothic"/>
          <w:sz w:val="20"/>
          <w:szCs w:val="20"/>
          <w:lang w:val="en-GB" w:eastAsia="en-US"/>
        </w:rPr>
        <w:t>with minimum impact on</w:t>
      </w:r>
      <w:r>
        <w:rPr>
          <w:rFonts w:eastAsia="Malgun Gothic"/>
          <w:sz w:val="20"/>
          <w:szCs w:val="20"/>
          <w:lang w:val="en-GB" w:eastAsia="en-US"/>
        </w:rPr>
        <w:t xml:space="preserve"> the resolution and representation precision of the PMI fed back by the UE.</w:t>
      </w:r>
    </w:p>
    <w:p w14:paraId="6944291A" w14:textId="358B5934" w:rsidR="00DD33CA" w:rsidRDefault="00DD33CA" w:rsidP="00DD33CA">
      <w:pPr>
        <w:jc w:val="both"/>
        <w:rPr>
          <w:rFonts w:eastAsia="Malgun Gothic"/>
        </w:rPr>
      </w:pPr>
    </w:p>
    <w:p w14:paraId="08E7C9E4" w14:textId="77777777" w:rsidR="00DD33CA" w:rsidRDefault="00DD33CA" w:rsidP="00DD33CA">
      <w:pPr>
        <w:jc w:val="both"/>
        <w:rPr>
          <w:rFonts w:ascii="Times" w:eastAsia="Batang" w:hAnsi="Times"/>
          <w:szCs w:val="22"/>
          <w:lang w:eastAsia="x-none"/>
        </w:rPr>
      </w:pPr>
      <w:r>
        <w:rPr>
          <w:rFonts w:eastAsia="Malgun Gothic"/>
        </w:rPr>
        <w:t xml:space="preserve">Given the above, our preference would be </w:t>
      </w:r>
      <w:r w:rsidRPr="005233D6">
        <w:rPr>
          <w:rFonts w:ascii="Times" w:eastAsia="Batang" w:hAnsi="Times"/>
          <w:szCs w:val="22"/>
          <w:lang w:eastAsia="x-none"/>
        </w:rPr>
        <w:t>Alt3</w:t>
      </w:r>
      <w:r>
        <w:rPr>
          <w:rFonts w:ascii="Times" w:eastAsia="Batang" w:hAnsi="Times"/>
          <w:szCs w:val="22"/>
          <w:lang w:eastAsia="x-none"/>
        </w:rPr>
        <w:t xml:space="preserve">, with </w:t>
      </w:r>
      <m:oMath>
        <m:r>
          <w:rPr>
            <w:rFonts w:ascii="Cambria Math" w:eastAsia="Batang" w:hAnsi="Cambria Math"/>
            <w:szCs w:val="22"/>
            <w:lang w:eastAsia="x-none"/>
          </w:rPr>
          <m:t>α</m:t>
        </m:r>
      </m:oMath>
      <w:r>
        <w:rPr>
          <w:rFonts w:ascii="Times" w:eastAsia="Batang" w:hAnsi="Times"/>
          <w:szCs w:val="22"/>
          <w:lang w:eastAsia="x-none"/>
        </w:rPr>
        <w:t xml:space="preserve"> fixed and RI-specific as follows:</w:t>
      </w:r>
    </w:p>
    <w:p w14:paraId="3DE9F6BC" w14:textId="0348CE32" w:rsidR="00DD33CA" w:rsidRPr="00DD33CA" w:rsidRDefault="00DD33CA" w:rsidP="00897758">
      <w:pPr>
        <w:pStyle w:val="ListParagraph"/>
        <w:numPr>
          <w:ilvl w:val="0"/>
          <w:numId w:val="16"/>
        </w:numPr>
        <w:jc w:val="both"/>
        <w:rPr>
          <w:rFonts w:eastAsia="Malgun Gothic"/>
          <w:sz w:val="20"/>
          <w:szCs w:val="20"/>
          <w:lang w:val="en-GB" w:eastAsia="en-US"/>
        </w:rPr>
      </w:pPr>
      <m:oMath>
        <m:r>
          <m:rPr>
            <m:sty m:val="p"/>
          </m:rPr>
          <w:rPr>
            <w:rFonts w:ascii="Cambria Math" w:eastAsia="Malgun Gothic" w:hAnsi="Cambria Math"/>
            <w:sz w:val="20"/>
            <w:szCs w:val="20"/>
            <w:lang w:val="en-GB" w:eastAsia="en-US"/>
          </w:rPr>
          <m:t>RI=1</m:t>
        </m:r>
      </m:oMath>
      <w:r w:rsidRPr="00DD33CA">
        <w:rPr>
          <w:rFonts w:eastAsia="Malgun Gothic"/>
          <w:sz w:val="20"/>
          <w:szCs w:val="20"/>
          <w:lang w:val="en-GB" w:eastAsia="en-US"/>
        </w:rPr>
        <w:t xml:space="preserve">: in this case </w:t>
      </w:r>
      <m:oMath>
        <m:r>
          <w:rPr>
            <w:rFonts w:ascii="Cambria Math" w:eastAsia="Malgun Gothic" w:hAnsi="Cambria Math"/>
            <w:sz w:val="20"/>
            <w:szCs w:val="20"/>
            <w:lang w:val="en-GB" w:eastAsia="en-US"/>
          </w:rPr>
          <m:t>α</m:t>
        </m:r>
        <m:r>
          <m:rPr>
            <m:sty m:val="p"/>
          </m:rPr>
          <w:rPr>
            <w:rFonts w:ascii="Cambria Math" w:eastAsia="Malgun Gothic" w:hAnsi="Cambria Math"/>
            <w:sz w:val="20"/>
            <w:szCs w:val="20"/>
            <w:lang w:val="en-GB" w:eastAsia="en-US"/>
          </w:rPr>
          <m:t>=0.5</m:t>
        </m:r>
      </m:oMath>
      <w:r w:rsidRPr="00DD33CA">
        <w:rPr>
          <w:rFonts w:eastAsia="Malgun Gothic"/>
          <w:sz w:val="20"/>
          <w:szCs w:val="20"/>
          <w:lang w:val="en-GB" w:eastAsia="en-US"/>
        </w:rPr>
        <w:t xml:space="preserve"> and the maximum number of NZ coefficients across all layers </w:t>
      </w:r>
      <m:oMath>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K</m:t>
            </m:r>
          </m:e>
          <m:sub>
            <m:r>
              <m:rPr>
                <m:sty m:val="p"/>
              </m:rPr>
              <w:rPr>
                <w:rFonts w:ascii="Cambria Math" w:eastAsia="Malgun Gothic" w:hAnsi="Cambria Math"/>
                <w:sz w:val="20"/>
                <w:szCs w:val="20"/>
                <w:lang w:val="en-GB" w:eastAsia="en-US"/>
              </w:rPr>
              <m:t>0</m:t>
            </m:r>
          </m:sub>
        </m:sSub>
      </m:oMath>
      <w:r w:rsidRPr="00DD33CA">
        <w:rPr>
          <w:rFonts w:eastAsia="Malgun Gothic"/>
          <w:sz w:val="20"/>
          <w:szCs w:val="20"/>
          <w:lang w:val="en-GB" w:eastAsia="en-US"/>
        </w:rPr>
        <w:t>;</w:t>
      </w:r>
    </w:p>
    <w:p w14:paraId="58808B17" w14:textId="737C5B76" w:rsidR="00DD33CA" w:rsidRPr="00DD33CA" w:rsidRDefault="00DD33CA" w:rsidP="00897758">
      <w:pPr>
        <w:pStyle w:val="ListParagraph"/>
        <w:numPr>
          <w:ilvl w:val="0"/>
          <w:numId w:val="16"/>
        </w:numPr>
        <w:jc w:val="both"/>
        <w:rPr>
          <w:rFonts w:eastAsia="Malgun Gothic"/>
          <w:sz w:val="20"/>
          <w:szCs w:val="20"/>
          <w:lang w:val="en-GB" w:eastAsia="en-US"/>
        </w:rPr>
      </w:pPr>
      <m:oMath>
        <m:r>
          <m:rPr>
            <m:sty m:val="p"/>
          </m:rPr>
          <w:rPr>
            <w:rFonts w:ascii="Cambria Math" w:eastAsia="Malgun Gothic" w:hAnsi="Cambria Math"/>
            <w:sz w:val="20"/>
            <w:szCs w:val="20"/>
            <w:lang w:val="en-GB" w:eastAsia="en-US"/>
          </w:rPr>
          <m:t>RI=2</m:t>
        </m:r>
      </m:oMath>
      <w:r w:rsidRPr="00DD33CA">
        <w:rPr>
          <w:rFonts w:eastAsia="Malgun Gothic"/>
          <w:sz w:val="20"/>
          <w:szCs w:val="20"/>
          <w:lang w:val="en-GB" w:eastAsia="en-US"/>
        </w:rPr>
        <w:t xml:space="preserve">: in this case </w:t>
      </w:r>
      <m:oMath>
        <m:r>
          <w:rPr>
            <w:rFonts w:ascii="Cambria Math" w:eastAsia="Malgun Gothic" w:hAnsi="Cambria Math"/>
            <w:sz w:val="20"/>
            <w:szCs w:val="20"/>
            <w:lang w:val="en-GB" w:eastAsia="en-US"/>
          </w:rPr>
          <m:t>α</m:t>
        </m:r>
        <m:r>
          <m:rPr>
            <m:sty m:val="p"/>
          </m:rPr>
          <w:rPr>
            <w:rFonts w:ascii="Cambria Math" w:eastAsia="Malgun Gothic" w:hAnsi="Cambria Math"/>
            <w:sz w:val="20"/>
            <w:szCs w:val="20"/>
            <w:lang w:val="en-GB" w:eastAsia="en-US"/>
          </w:rPr>
          <m:t>=1</m:t>
        </m:r>
      </m:oMath>
      <w:r w:rsidRPr="00DD33CA">
        <w:rPr>
          <w:rFonts w:eastAsia="Malgun Gothic"/>
          <w:sz w:val="20"/>
          <w:szCs w:val="20"/>
          <w:lang w:val="en-GB" w:eastAsia="en-US"/>
        </w:rPr>
        <w:t xml:space="preserve"> and the maximum number of NZ coefficients across all layers </w:t>
      </w:r>
      <m:oMath>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2K</m:t>
            </m:r>
          </m:e>
          <m:sub>
            <m:r>
              <m:rPr>
                <m:sty m:val="p"/>
              </m:rPr>
              <w:rPr>
                <w:rFonts w:ascii="Cambria Math" w:eastAsia="Malgun Gothic" w:hAnsi="Cambria Math"/>
                <w:sz w:val="20"/>
                <w:szCs w:val="20"/>
                <w:lang w:val="en-GB" w:eastAsia="en-US"/>
              </w:rPr>
              <m:t>0</m:t>
            </m:r>
          </m:sub>
        </m:sSub>
      </m:oMath>
      <w:r w:rsidRPr="00DD33CA">
        <w:rPr>
          <w:rFonts w:eastAsia="Malgun Gothic"/>
          <w:sz w:val="20"/>
          <w:szCs w:val="20"/>
          <w:lang w:val="en-GB" w:eastAsia="en-US"/>
        </w:rPr>
        <w:t>;</w:t>
      </w:r>
    </w:p>
    <w:p w14:paraId="6BDEB07E" w14:textId="62CB1840" w:rsidR="00DD33CA" w:rsidRPr="00DD33CA" w:rsidRDefault="00DD33CA" w:rsidP="00897758">
      <w:pPr>
        <w:pStyle w:val="ListParagraph"/>
        <w:numPr>
          <w:ilvl w:val="0"/>
          <w:numId w:val="16"/>
        </w:numPr>
        <w:jc w:val="both"/>
        <w:rPr>
          <w:rFonts w:eastAsia="Malgun Gothic"/>
          <w:sz w:val="20"/>
          <w:szCs w:val="20"/>
          <w:lang w:val="en-GB" w:eastAsia="en-US"/>
        </w:rPr>
      </w:pPr>
      <m:oMath>
        <m:r>
          <m:rPr>
            <m:sty m:val="p"/>
          </m:rPr>
          <w:rPr>
            <w:rFonts w:ascii="Cambria Math" w:eastAsia="Malgun Gothic" w:hAnsi="Cambria Math"/>
            <w:sz w:val="20"/>
            <w:szCs w:val="20"/>
            <w:lang w:val="en-GB" w:eastAsia="en-US"/>
          </w:rPr>
          <m:t>RI=3</m:t>
        </m:r>
      </m:oMath>
      <w:r w:rsidRPr="00DD33CA">
        <w:rPr>
          <w:rFonts w:eastAsia="Malgun Gothic"/>
          <w:sz w:val="20"/>
          <w:szCs w:val="20"/>
          <w:lang w:val="en-GB" w:eastAsia="en-US"/>
        </w:rPr>
        <w:t xml:space="preserve">: in this case </w:t>
      </w:r>
      <m:oMath>
        <m:r>
          <w:rPr>
            <w:rFonts w:ascii="Cambria Math" w:eastAsia="Malgun Gothic" w:hAnsi="Cambria Math"/>
            <w:sz w:val="20"/>
            <w:szCs w:val="20"/>
            <w:lang w:val="en-GB" w:eastAsia="en-US"/>
          </w:rPr>
          <m:t>α</m:t>
        </m:r>
        <m:r>
          <m:rPr>
            <m:sty m:val="p"/>
          </m:rPr>
          <w:rPr>
            <w:rFonts w:ascii="Cambria Math" w:eastAsia="Malgun Gothic" w:hAnsi="Cambria Math"/>
            <w:sz w:val="20"/>
            <w:szCs w:val="20"/>
            <w:lang w:val="en-GB" w:eastAsia="en-US"/>
          </w:rPr>
          <m:t>=1.5</m:t>
        </m:r>
      </m:oMath>
      <w:r w:rsidRPr="00DD33CA">
        <w:rPr>
          <w:rFonts w:eastAsia="Malgun Gothic"/>
          <w:sz w:val="20"/>
          <w:szCs w:val="20"/>
          <w:lang w:val="en-GB" w:eastAsia="en-US"/>
        </w:rPr>
        <w:t xml:space="preserve"> and the maximum number of NZ coefficients across all layers </w:t>
      </w:r>
      <m:oMath>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3K</m:t>
            </m:r>
          </m:e>
          <m:sub>
            <m:r>
              <m:rPr>
                <m:sty m:val="p"/>
              </m:rPr>
              <w:rPr>
                <w:rFonts w:ascii="Cambria Math" w:eastAsia="Malgun Gothic" w:hAnsi="Cambria Math"/>
                <w:sz w:val="20"/>
                <w:szCs w:val="20"/>
                <w:lang w:val="en-GB" w:eastAsia="en-US"/>
              </w:rPr>
              <m:t>0</m:t>
            </m:r>
          </m:sub>
        </m:sSub>
      </m:oMath>
      <w:r w:rsidRPr="00DD33CA">
        <w:rPr>
          <w:rFonts w:eastAsia="Malgun Gothic"/>
          <w:sz w:val="20"/>
          <w:szCs w:val="20"/>
          <w:lang w:val="en-GB" w:eastAsia="en-US"/>
        </w:rPr>
        <w:t>;</w:t>
      </w:r>
    </w:p>
    <w:p w14:paraId="1E0C4A06" w14:textId="42367C33" w:rsidR="00DD33CA" w:rsidRDefault="00DD33CA" w:rsidP="00897758">
      <w:pPr>
        <w:pStyle w:val="ListParagraph"/>
        <w:numPr>
          <w:ilvl w:val="0"/>
          <w:numId w:val="16"/>
        </w:numPr>
        <w:jc w:val="both"/>
        <w:rPr>
          <w:rFonts w:eastAsia="Malgun Gothic"/>
          <w:sz w:val="20"/>
          <w:szCs w:val="20"/>
          <w:lang w:val="en-GB" w:eastAsia="en-US"/>
        </w:rPr>
      </w:pPr>
      <m:oMath>
        <m:r>
          <m:rPr>
            <m:sty m:val="p"/>
          </m:rPr>
          <w:rPr>
            <w:rFonts w:ascii="Cambria Math" w:eastAsia="Malgun Gothic" w:hAnsi="Cambria Math"/>
            <w:sz w:val="20"/>
            <w:szCs w:val="20"/>
            <w:lang w:val="en-GB" w:eastAsia="en-US"/>
          </w:rPr>
          <m:t>RI=4</m:t>
        </m:r>
      </m:oMath>
      <w:r w:rsidRPr="00DD33CA">
        <w:rPr>
          <w:rFonts w:eastAsia="Malgun Gothic"/>
          <w:sz w:val="20"/>
          <w:szCs w:val="20"/>
          <w:lang w:val="en-GB" w:eastAsia="en-US"/>
        </w:rPr>
        <w:t xml:space="preserve">: in this case </w:t>
      </w:r>
      <m:oMath>
        <m:r>
          <w:rPr>
            <w:rFonts w:ascii="Cambria Math" w:eastAsia="Malgun Gothic" w:hAnsi="Cambria Math"/>
            <w:sz w:val="20"/>
            <w:szCs w:val="20"/>
            <w:lang w:val="en-GB" w:eastAsia="en-US"/>
          </w:rPr>
          <m:t>α</m:t>
        </m:r>
        <m:r>
          <m:rPr>
            <m:sty m:val="p"/>
          </m:rPr>
          <w:rPr>
            <w:rFonts w:ascii="Cambria Math" w:eastAsia="Malgun Gothic" w:hAnsi="Cambria Math"/>
            <w:sz w:val="20"/>
            <w:szCs w:val="20"/>
            <w:lang w:val="en-GB" w:eastAsia="en-US"/>
          </w:rPr>
          <m:t>=1.5</m:t>
        </m:r>
      </m:oMath>
      <w:r w:rsidRPr="00DD33CA">
        <w:rPr>
          <w:rFonts w:eastAsia="Malgun Gothic"/>
          <w:sz w:val="20"/>
          <w:szCs w:val="20"/>
          <w:lang w:val="en-GB" w:eastAsia="en-US"/>
        </w:rPr>
        <w:t xml:space="preserve"> and the maximum number of NZ coefficients across all layers </w:t>
      </w:r>
      <m:oMath>
        <m:r>
          <m:rPr>
            <m:sty m:val="p"/>
          </m:rPr>
          <w:rPr>
            <w:rFonts w:ascii="Cambria Math" w:eastAsia="Malgun Gothic" w:hAnsi="Cambria Math"/>
            <w:sz w:val="20"/>
            <w:szCs w:val="20"/>
            <w:lang w:val="en-GB" w:eastAsia="en-US"/>
          </w:rPr>
          <m:t>≤</m:t>
        </m:r>
        <m:sSub>
          <m:sSubPr>
            <m:ctrlPr>
              <w:rPr>
                <w:rFonts w:ascii="Cambria Math" w:eastAsia="Malgun Gothic" w:hAnsi="Cambria Math"/>
                <w:sz w:val="20"/>
                <w:szCs w:val="20"/>
                <w:lang w:val="en-GB" w:eastAsia="en-US"/>
              </w:rPr>
            </m:ctrlPr>
          </m:sSubPr>
          <m:e>
            <m:r>
              <w:rPr>
                <w:rFonts w:ascii="Cambria Math" w:eastAsia="Malgun Gothic" w:hAnsi="Cambria Math"/>
                <w:sz w:val="20"/>
                <w:szCs w:val="20"/>
                <w:lang w:val="en-GB" w:eastAsia="en-US"/>
              </w:rPr>
              <m:t>3K</m:t>
            </m:r>
          </m:e>
          <m:sub>
            <m:r>
              <m:rPr>
                <m:sty m:val="p"/>
              </m:rPr>
              <w:rPr>
                <w:rFonts w:ascii="Cambria Math" w:eastAsia="Malgun Gothic" w:hAnsi="Cambria Math"/>
                <w:sz w:val="20"/>
                <w:szCs w:val="20"/>
                <w:lang w:val="en-GB" w:eastAsia="en-US"/>
              </w:rPr>
              <m:t>0</m:t>
            </m:r>
          </m:sub>
        </m:sSub>
      </m:oMath>
      <w:r w:rsidRPr="00DD33CA">
        <w:rPr>
          <w:rFonts w:eastAsia="Malgun Gothic"/>
          <w:sz w:val="20"/>
          <w:szCs w:val="20"/>
          <w:lang w:val="en-GB" w:eastAsia="en-US"/>
        </w:rPr>
        <w:t>.</w:t>
      </w:r>
    </w:p>
    <w:p w14:paraId="3F478DAA" w14:textId="77777777" w:rsidR="00BB76ED" w:rsidRDefault="00BB76ED" w:rsidP="00BB76ED">
      <w:pPr>
        <w:pStyle w:val="ListParagraph"/>
        <w:ind w:left="770"/>
        <w:jc w:val="both"/>
        <w:rPr>
          <w:rFonts w:eastAsia="Malgun Gothic"/>
          <w:sz w:val="20"/>
          <w:szCs w:val="20"/>
          <w:lang w:val="en-GB" w:eastAsia="en-US"/>
        </w:rPr>
      </w:pPr>
    </w:p>
    <w:p w14:paraId="0F89A0E8" w14:textId="06772DC0" w:rsidR="00DD33CA" w:rsidRDefault="005F2215" w:rsidP="005F2215">
      <w:pPr>
        <w:jc w:val="both"/>
        <w:rPr>
          <w:rFonts w:eastAsia="Malgun Gothic"/>
        </w:rPr>
      </w:pPr>
      <w:r>
        <w:rPr>
          <w:rFonts w:eastAsia="Malgun Gothic"/>
        </w:rPr>
        <w:t xml:space="preserve">With reference to our </w:t>
      </w:r>
      <w:r w:rsidRPr="00105DA3">
        <w:rPr>
          <w:rFonts w:eastAsia="Malgun Gothic"/>
        </w:rPr>
        <w:t>previously expressed preference</w:t>
      </w:r>
      <w:r>
        <w:rPr>
          <w:rFonts w:eastAsia="Malgun Gothic"/>
        </w:rPr>
        <w:t xml:space="preserve"> in three points, the following features would be guaranteed by this choice:</w:t>
      </w:r>
    </w:p>
    <w:p w14:paraId="0D60D215" w14:textId="66D9E175" w:rsidR="005F2215" w:rsidRDefault="005F2215" w:rsidP="00BD7A4B">
      <w:pPr>
        <w:pStyle w:val="ListParagraph"/>
        <w:numPr>
          <w:ilvl w:val="0"/>
          <w:numId w:val="32"/>
        </w:numPr>
        <w:jc w:val="both"/>
        <w:rPr>
          <w:rFonts w:eastAsia="Malgun Gothic"/>
          <w:sz w:val="20"/>
          <w:szCs w:val="20"/>
          <w:lang w:val="en-GB" w:eastAsia="en-US"/>
        </w:rPr>
      </w:pPr>
      <w:r w:rsidRPr="00105DA3">
        <w:rPr>
          <w:rFonts w:eastAsia="Malgun Gothic"/>
          <w:sz w:val="20"/>
          <w:szCs w:val="20"/>
          <w:lang w:val="en-GB" w:eastAsia="en-US"/>
        </w:rPr>
        <w:lastRenderedPageBreak/>
        <w:t xml:space="preserve">The maximum number of NZ coefficients for </w:t>
      </w:r>
      <m:oMath>
        <m:r>
          <m:rPr>
            <m:sty m:val="p"/>
          </m:rPr>
          <w:rPr>
            <w:rFonts w:ascii="Cambria Math" w:eastAsia="Malgun Gothic" w:hAnsi="Cambria Math"/>
            <w:sz w:val="20"/>
            <w:szCs w:val="20"/>
            <w:lang w:val="en-GB" w:eastAsia="en-US"/>
          </w:rPr>
          <m:t>RI=1</m:t>
        </m:r>
      </m:oMath>
      <w:r w:rsidR="00105DA3">
        <w:rPr>
          <w:rFonts w:eastAsia="Malgun Gothic"/>
          <w:sz w:val="20"/>
          <w:szCs w:val="20"/>
          <w:lang w:val="en-GB" w:eastAsia="en-US"/>
        </w:rPr>
        <w:t xml:space="preserve"> and</w:t>
      </w:r>
      <w:r w:rsidR="00105DA3" w:rsidRPr="00105DA3">
        <w:rPr>
          <w:rFonts w:eastAsia="Malgun Gothic"/>
          <w:sz w:val="20"/>
          <w:szCs w:val="20"/>
          <w:lang w:val="en-GB" w:eastAsia="en-US"/>
        </w:rPr>
        <w:t xml:space="preserve"> </w:t>
      </w:r>
      <m:oMath>
        <m:r>
          <m:rPr>
            <m:sty m:val="p"/>
          </m:rPr>
          <w:rPr>
            <w:rFonts w:ascii="Cambria Math" w:eastAsia="Malgun Gothic" w:hAnsi="Cambria Math"/>
            <w:sz w:val="20"/>
            <w:szCs w:val="20"/>
            <w:lang w:val="en-GB" w:eastAsia="en-US"/>
          </w:rPr>
          <m:t>RI=2</m:t>
        </m:r>
      </m:oMath>
      <w:r w:rsidR="00105DA3">
        <w:rPr>
          <w:rFonts w:eastAsia="Malgun Gothic"/>
          <w:sz w:val="20"/>
          <w:szCs w:val="20"/>
          <w:lang w:val="en-GB" w:eastAsia="en-US"/>
        </w:rPr>
        <w:t xml:space="preserve"> would be compatible with the previous agreements;</w:t>
      </w:r>
    </w:p>
    <w:p w14:paraId="31D4B625" w14:textId="28E9A7DA" w:rsidR="00105DA3" w:rsidRDefault="00105DA3" w:rsidP="00BD7A4B">
      <w:pPr>
        <w:pStyle w:val="ListParagraph"/>
        <w:numPr>
          <w:ilvl w:val="0"/>
          <w:numId w:val="32"/>
        </w:numPr>
        <w:jc w:val="both"/>
        <w:rPr>
          <w:rFonts w:eastAsia="Malgun Gothic"/>
          <w:sz w:val="20"/>
          <w:szCs w:val="20"/>
          <w:lang w:val="en-GB" w:eastAsia="en-US"/>
        </w:rPr>
      </w:pPr>
      <w:r>
        <w:rPr>
          <w:rFonts w:eastAsia="Malgun Gothic"/>
          <w:sz w:val="20"/>
          <w:szCs w:val="20"/>
          <w:lang w:val="en-GB" w:eastAsia="en-US"/>
        </w:rPr>
        <w:t xml:space="preserve">The maximum number of NZ coefficients across layers for </w:t>
      </w:r>
      <m:oMath>
        <m:r>
          <m:rPr>
            <m:sty m:val="p"/>
          </m:rPr>
          <w:rPr>
            <w:rFonts w:ascii="Cambria Math" w:eastAsia="Malgun Gothic" w:hAnsi="Cambria Math"/>
            <w:sz w:val="20"/>
            <w:szCs w:val="20"/>
            <w:lang w:val="en-GB" w:eastAsia="en-US"/>
          </w:rPr>
          <m:t>RI∈</m:t>
        </m:r>
        <m:d>
          <m:dPr>
            <m:begChr m:val="{"/>
            <m:endChr m:val="}"/>
            <m:ctrlPr>
              <w:rPr>
                <w:rFonts w:ascii="Cambria Math" w:eastAsia="Malgun Gothic" w:hAnsi="Cambria Math"/>
                <w:sz w:val="20"/>
                <w:szCs w:val="20"/>
                <w:lang w:val="en-GB" w:eastAsia="en-US"/>
              </w:rPr>
            </m:ctrlPr>
          </m:dPr>
          <m:e>
            <m:r>
              <w:rPr>
                <w:rFonts w:ascii="Cambria Math" w:eastAsia="Malgun Gothic" w:hAnsi="Cambria Math"/>
                <w:sz w:val="20"/>
                <w:szCs w:val="20"/>
                <w:lang w:val="en-GB" w:eastAsia="en-US"/>
              </w:rPr>
              <m:t>3,4</m:t>
            </m:r>
          </m:e>
        </m:d>
      </m:oMath>
      <w:r>
        <w:rPr>
          <w:rFonts w:eastAsia="Malgun Gothic"/>
          <w:sz w:val="20"/>
          <w:szCs w:val="20"/>
          <w:lang w:val="en-GB" w:eastAsia="en-US"/>
        </w:rPr>
        <w:t xml:space="preserve"> is only 1.5 times larger than the maximum number of NZ coefficients across layers for </w:t>
      </w:r>
      <m:oMath>
        <m:r>
          <m:rPr>
            <m:sty m:val="p"/>
          </m:rPr>
          <w:rPr>
            <w:rFonts w:ascii="Cambria Math" w:eastAsia="Malgun Gothic" w:hAnsi="Cambria Math"/>
            <w:sz w:val="20"/>
            <w:szCs w:val="20"/>
            <w:lang w:val="en-GB" w:eastAsia="en-US"/>
          </w:rPr>
          <m:t>RI=2</m:t>
        </m:r>
      </m:oMath>
      <w:r>
        <w:rPr>
          <w:rFonts w:eastAsia="Malgun Gothic"/>
          <w:sz w:val="20"/>
          <w:szCs w:val="20"/>
          <w:lang w:val="en-GB" w:eastAsia="en-US"/>
        </w:rPr>
        <w:t>;</w:t>
      </w:r>
    </w:p>
    <w:p w14:paraId="3DC460B8" w14:textId="65798597" w:rsidR="00105DA3" w:rsidRDefault="00105DA3" w:rsidP="00BD7A4B">
      <w:pPr>
        <w:pStyle w:val="ListParagraph"/>
        <w:numPr>
          <w:ilvl w:val="0"/>
          <w:numId w:val="32"/>
        </w:numPr>
        <w:jc w:val="both"/>
        <w:rPr>
          <w:rFonts w:eastAsia="Malgun Gothic"/>
          <w:sz w:val="20"/>
          <w:szCs w:val="20"/>
          <w:lang w:val="en-GB" w:eastAsia="en-US"/>
        </w:rPr>
      </w:pPr>
      <w:r>
        <w:rPr>
          <w:rFonts w:eastAsia="Malgun Gothic"/>
          <w:sz w:val="20"/>
          <w:szCs w:val="20"/>
          <w:lang w:val="en-GB" w:eastAsia="en-US"/>
        </w:rPr>
        <w:t xml:space="preserve">Setting a maximum number of NZ coefficients across layers would give the UE the possibility to decide how many NZ coefficients per layer should be reported depending on the estimated channel. This implicitly provides a means to </w:t>
      </w:r>
      <w:r w:rsidR="002C2C33">
        <w:rPr>
          <w:rFonts w:eastAsia="Malgun Gothic"/>
          <w:sz w:val="20"/>
          <w:szCs w:val="20"/>
          <w:lang w:val="en-GB" w:eastAsia="en-US"/>
        </w:rPr>
        <w:t xml:space="preserve">guarantee </w:t>
      </w:r>
      <w:r>
        <w:rPr>
          <w:rFonts w:eastAsia="Malgun Gothic"/>
          <w:sz w:val="20"/>
          <w:szCs w:val="20"/>
          <w:lang w:val="en-GB" w:eastAsia="en-US"/>
        </w:rPr>
        <w:t>the same resolution and representation precision of the PMI for layers 0 and 1, regardless of the value of RI;</w:t>
      </w:r>
    </w:p>
    <w:p w14:paraId="26D92B17" w14:textId="2E6AEDEB" w:rsidR="00105DA3" w:rsidRDefault="00191E09" w:rsidP="00BD7A4B">
      <w:pPr>
        <w:pStyle w:val="ListParagraph"/>
        <w:numPr>
          <w:ilvl w:val="0"/>
          <w:numId w:val="32"/>
        </w:numPr>
        <w:jc w:val="both"/>
        <w:rPr>
          <w:rFonts w:eastAsia="Malgun Gothic"/>
          <w:sz w:val="20"/>
          <w:szCs w:val="20"/>
          <w:lang w:val="en-GB" w:eastAsia="en-US"/>
        </w:rPr>
      </w:pPr>
      <w:r>
        <w:rPr>
          <w:rFonts w:eastAsia="Malgun Gothic"/>
          <w:sz w:val="20"/>
          <w:szCs w:val="20"/>
          <w:lang w:val="en-GB" w:eastAsia="en-US"/>
        </w:rPr>
        <w:t>As a by-product of the previous feature, t</w:t>
      </w:r>
      <w:r w:rsidR="00105DA3">
        <w:rPr>
          <w:rFonts w:eastAsia="Malgun Gothic"/>
          <w:sz w:val="20"/>
          <w:szCs w:val="20"/>
          <w:lang w:val="en-GB" w:eastAsia="en-US"/>
        </w:rPr>
        <w:t xml:space="preserve">he </w:t>
      </w:r>
      <w:r>
        <w:rPr>
          <w:rFonts w:eastAsia="Malgun Gothic"/>
          <w:sz w:val="20"/>
          <w:szCs w:val="20"/>
          <w:lang w:val="en-GB" w:eastAsia="en-US"/>
        </w:rPr>
        <w:t xml:space="preserve">impact on the </w:t>
      </w:r>
      <w:r w:rsidR="00105DA3">
        <w:rPr>
          <w:rFonts w:eastAsia="Malgun Gothic"/>
          <w:sz w:val="20"/>
          <w:szCs w:val="20"/>
          <w:lang w:val="en-GB" w:eastAsia="en-US"/>
        </w:rPr>
        <w:t xml:space="preserve">resolution and representation precision of the PMI used by </w:t>
      </w:r>
      <w:r w:rsidR="00402E7E">
        <w:rPr>
          <w:rFonts w:eastAsia="Malgun Gothic"/>
          <w:sz w:val="20"/>
          <w:szCs w:val="20"/>
          <w:lang w:val="en-GB" w:eastAsia="en-US"/>
        </w:rPr>
        <w:t xml:space="preserve">the </w:t>
      </w:r>
      <w:r w:rsidR="00105DA3">
        <w:rPr>
          <w:rFonts w:eastAsia="Malgun Gothic"/>
          <w:sz w:val="20"/>
          <w:szCs w:val="20"/>
          <w:lang w:val="en-GB" w:eastAsia="en-US"/>
        </w:rPr>
        <w:t xml:space="preserve">gNB </w:t>
      </w:r>
      <w:r>
        <w:rPr>
          <w:rFonts w:eastAsia="Malgun Gothic"/>
          <w:sz w:val="20"/>
          <w:szCs w:val="20"/>
          <w:lang w:val="en-GB" w:eastAsia="en-US"/>
        </w:rPr>
        <w:t xml:space="preserve">may be reduced. In fact, letting the UE decide how many NZ coefficients should be reported per layer, while respecting an overall constraint, should naturally favour the stronger layers, i.e., the ones which would be most likely retained after the rank override. </w:t>
      </w:r>
      <w:r w:rsidR="00105DA3">
        <w:rPr>
          <w:rFonts w:eastAsia="Malgun Gothic"/>
          <w:sz w:val="20"/>
          <w:szCs w:val="20"/>
          <w:lang w:val="en-GB" w:eastAsia="en-US"/>
        </w:rPr>
        <w:t xml:space="preserve"> </w:t>
      </w:r>
    </w:p>
    <w:p w14:paraId="0413D06A" w14:textId="072F1A73" w:rsidR="00191E09" w:rsidRDefault="00191E09" w:rsidP="00191E09">
      <w:pPr>
        <w:pStyle w:val="ListParagraph"/>
        <w:jc w:val="both"/>
        <w:rPr>
          <w:rFonts w:eastAsia="Malgun Gothic"/>
          <w:sz w:val="20"/>
          <w:szCs w:val="20"/>
          <w:lang w:val="en-GB" w:eastAsia="en-US"/>
        </w:rPr>
      </w:pPr>
    </w:p>
    <w:p w14:paraId="5DED56E1" w14:textId="31D025E8" w:rsidR="00191E09" w:rsidRDefault="00191E09" w:rsidP="00191E09">
      <w:pPr>
        <w:rPr>
          <w:b/>
          <w:i/>
          <w:lang w:val="en-US"/>
        </w:rPr>
      </w:pPr>
      <w:r w:rsidRPr="00BB4B49">
        <w:rPr>
          <w:b/>
          <w:i/>
          <w:lang w:val="en-US"/>
        </w:rPr>
        <w:t xml:space="preserve">Proposal </w:t>
      </w:r>
      <w:r>
        <w:rPr>
          <w:b/>
          <w:i/>
          <w:lang w:val="en-US"/>
        </w:rPr>
        <w:t>5</w:t>
      </w:r>
      <w:r w:rsidRPr="00BB4B49">
        <w:rPr>
          <w:b/>
          <w:i/>
          <w:lang w:val="en-US"/>
        </w:rPr>
        <w:t>:</w:t>
      </w:r>
      <w:r w:rsidRPr="00C71A7E">
        <w:rPr>
          <w:b/>
          <w:i/>
          <w:lang w:val="en-US"/>
        </w:rPr>
        <w:t xml:space="preserve"> </w:t>
      </w:r>
      <w:r>
        <w:rPr>
          <w:b/>
          <w:i/>
          <w:lang w:val="en-US"/>
        </w:rPr>
        <w:t xml:space="preserve">For the maximum number of NZ coefficients </w:t>
      </w:r>
      <w:r w:rsidRPr="00BB4B49">
        <w:rPr>
          <w:b/>
          <w:i/>
          <w:lang w:val="en-US"/>
        </w:rPr>
        <w:t xml:space="preserve">for </w:t>
      </w:r>
      <m:oMath>
        <m:r>
          <m:rPr>
            <m:sty m:val="bi"/>
          </m:rPr>
          <w:rPr>
            <w:rFonts w:ascii="Cambria Math" w:hAnsi="Cambria Math"/>
            <w:lang w:val="en-US"/>
          </w:rPr>
          <m:t>RI∈</m:t>
        </m:r>
        <m:d>
          <m:dPr>
            <m:begChr m:val="{"/>
            <m:endChr m:val="}"/>
            <m:ctrlPr>
              <w:rPr>
                <w:rFonts w:ascii="Cambria Math" w:hAnsi="Cambria Math"/>
                <w:b/>
                <w:i/>
                <w:lang w:val="en-US"/>
              </w:rPr>
            </m:ctrlPr>
          </m:dPr>
          <m:e>
            <m:r>
              <m:rPr>
                <m:sty m:val="bi"/>
              </m:rPr>
              <w:rPr>
                <w:rFonts w:ascii="Cambria Math" w:hAnsi="Cambria Math"/>
                <w:lang w:val="en-US"/>
              </w:rPr>
              <m:t>3,4</m:t>
            </m:r>
          </m:e>
        </m:d>
      </m:oMath>
      <w:r w:rsidR="00A7683F">
        <w:rPr>
          <w:b/>
          <w:i/>
          <w:lang w:val="en-US"/>
        </w:rPr>
        <w:t>,</w:t>
      </w:r>
      <w:r>
        <w:rPr>
          <w:b/>
          <w:i/>
          <w:lang w:val="en-US"/>
        </w:rPr>
        <w:t xml:space="preserve"> support Alt3.</w:t>
      </w:r>
    </w:p>
    <w:p w14:paraId="36D40628" w14:textId="6F88529C" w:rsidR="00191E09" w:rsidRDefault="00191E09" w:rsidP="00191E09">
      <w:pPr>
        <w:rPr>
          <w:b/>
          <w:i/>
          <w:lang w:val="en-US"/>
        </w:rPr>
      </w:pPr>
      <w:r>
        <w:rPr>
          <w:b/>
          <w:i/>
          <w:lang w:val="en-US"/>
        </w:rPr>
        <w:t xml:space="preserve">Proposal 6: The following values for </w:t>
      </w:r>
      <m:oMath>
        <m:r>
          <m:rPr>
            <m:sty m:val="bi"/>
          </m:rPr>
          <w:rPr>
            <w:rFonts w:ascii="Cambria Math" w:hAnsi="Cambria Math"/>
            <w:lang w:val="en-US"/>
          </w:rPr>
          <m:t>α</m:t>
        </m:r>
      </m:oMath>
      <w:r>
        <w:rPr>
          <w:b/>
          <w:i/>
          <w:lang w:val="en-US"/>
        </w:rPr>
        <w:t xml:space="preserve"> are proposed to configure Alt3:</w:t>
      </w:r>
    </w:p>
    <w:p w14:paraId="7B7A0B8E" w14:textId="22090A49" w:rsidR="00191E09" w:rsidRPr="00191E09" w:rsidRDefault="00191E09" w:rsidP="00897758">
      <w:pPr>
        <w:pStyle w:val="ListParagraph"/>
        <w:numPr>
          <w:ilvl w:val="1"/>
          <w:numId w:val="16"/>
        </w:numPr>
        <w:jc w:val="both"/>
        <w:rPr>
          <w:rFonts w:eastAsia="Malgun Gothic"/>
          <w:b/>
          <w:i/>
          <w:sz w:val="20"/>
          <w:szCs w:val="20"/>
          <w:lang w:val="en-GB" w:eastAsia="en-US"/>
        </w:rPr>
      </w:pPr>
      <m:oMath>
        <m:r>
          <m:rPr>
            <m:sty m:val="bi"/>
          </m:rPr>
          <w:rPr>
            <w:rFonts w:ascii="Cambria Math" w:eastAsia="Malgun Gothic" w:hAnsi="Cambria Math"/>
            <w:sz w:val="20"/>
            <w:szCs w:val="20"/>
            <w:lang w:val="en-GB" w:eastAsia="en-US"/>
          </w:rPr>
          <m:t>RI=1</m:t>
        </m:r>
      </m:oMath>
      <w:r w:rsidR="009F3425">
        <w:rPr>
          <w:rFonts w:eastAsia="Malgun Gothic"/>
          <w:b/>
          <w:i/>
          <w:sz w:val="20"/>
          <w:szCs w:val="20"/>
          <w:lang w:val="en-GB" w:eastAsia="en-US"/>
        </w:rPr>
        <w:t>:</w:t>
      </w:r>
      <w:r w:rsidRPr="00191E09">
        <w:rPr>
          <w:rFonts w:eastAsia="Malgun Gothic"/>
          <w:b/>
          <w:i/>
          <w:sz w:val="20"/>
          <w:szCs w:val="20"/>
          <w:lang w:val="en-GB" w:eastAsia="en-US"/>
        </w:rPr>
        <w:t xml:space="preserve"> </w:t>
      </w:r>
      <w:r w:rsidR="009F3425">
        <w:rPr>
          <w:rFonts w:eastAsia="Malgun Gothic"/>
          <w:b/>
          <w:i/>
          <w:sz w:val="20"/>
          <w:szCs w:val="20"/>
          <w:lang w:val="en-GB" w:eastAsia="en-US"/>
        </w:rPr>
        <w:t xml:space="preserve">  </w:t>
      </w:r>
      <m:oMath>
        <m:r>
          <m:rPr>
            <m:sty m:val="bi"/>
          </m:rPr>
          <w:rPr>
            <w:rFonts w:ascii="Cambria Math" w:eastAsia="Malgun Gothic" w:hAnsi="Cambria Math"/>
            <w:sz w:val="20"/>
            <w:szCs w:val="20"/>
            <w:lang w:val="en-GB" w:eastAsia="en-US"/>
          </w:rPr>
          <m:t>α=0.5</m:t>
        </m:r>
      </m:oMath>
      <w:r>
        <w:rPr>
          <w:rFonts w:eastAsia="Malgun Gothic"/>
          <w:b/>
          <w:i/>
          <w:sz w:val="20"/>
          <w:szCs w:val="20"/>
          <w:lang w:val="en-GB" w:eastAsia="en-US"/>
        </w:rPr>
        <w:t xml:space="preserve">, i.e., </w:t>
      </w:r>
      <w:r w:rsidRPr="00191E09">
        <w:rPr>
          <w:rFonts w:eastAsia="Malgun Gothic"/>
          <w:b/>
          <w:i/>
          <w:sz w:val="20"/>
          <w:szCs w:val="20"/>
          <w:lang w:val="en-GB" w:eastAsia="en-US"/>
        </w:rPr>
        <w:t xml:space="preserve">maximum number of NZ coefficients across all layers </w:t>
      </w:r>
      <m:oMath>
        <m:r>
          <m:rPr>
            <m:sty m:val="bi"/>
          </m:rPr>
          <w:rPr>
            <w:rFonts w:ascii="Cambria Math" w:eastAsia="Malgun Gothic" w:hAnsi="Cambria Math"/>
            <w:sz w:val="20"/>
            <w:szCs w:val="20"/>
            <w:lang w:val="en-GB" w:eastAsia="en-US"/>
          </w:rPr>
          <m:t>≤</m:t>
        </m:r>
        <m:sSub>
          <m:sSubPr>
            <m:ctrlPr>
              <w:rPr>
                <w:rFonts w:ascii="Cambria Math" w:eastAsia="Malgun Gothic" w:hAnsi="Cambria Math"/>
                <w:b/>
                <w:i/>
                <w:sz w:val="20"/>
                <w:szCs w:val="20"/>
                <w:lang w:val="en-GB" w:eastAsia="en-US"/>
              </w:rPr>
            </m:ctrlPr>
          </m:sSubPr>
          <m:e>
            <m:r>
              <m:rPr>
                <m:sty m:val="bi"/>
              </m:rPr>
              <w:rPr>
                <w:rFonts w:ascii="Cambria Math" w:eastAsia="Malgun Gothic" w:hAnsi="Cambria Math"/>
                <w:sz w:val="20"/>
                <w:szCs w:val="20"/>
                <w:lang w:val="en-GB" w:eastAsia="en-US"/>
              </w:rPr>
              <m:t>K</m:t>
            </m:r>
          </m:e>
          <m:sub>
            <m:r>
              <m:rPr>
                <m:sty m:val="bi"/>
              </m:rPr>
              <w:rPr>
                <w:rFonts w:ascii="Cambria Math" w:eastAsia="Malgun Gothic" w:hAnsi="Cambria Math"/>
                <w:sz w:val="20"/>
                <w:szCs w:val="20"/>
                <w:lang w:val="en-GB" w:eastAsia="en-US"/>
              </w:rPr>
              <m:t>0</m:t>
            </m:r>
          </m:sub>
        </m:sSub>
      </m:oMath>
      <w:r w:rsidRPr="00191E09">
        <w:rPr>
          <w:rFonts w:eastAsia="Malgun Gothic"/>
          <w:b/>
          <w:i/>
          <w:sz w:val="20"/>
          <w:szCs w:val="20"/>
          <w:lang w:val="en-GB" w:eastAsia="en-US"/>
        </w:rPr>
        <w:t>;</w:t>
      </w:r>
    </w:p>
    <w:p w14:paraId="141A418C" w14:textId="54C307C7" w:rsidR="00191E09" w:rsidRPr="00191E09" w:rsidRDefault="00191E09" w:rsidP="00897758">
      <w:pPr>
        <w:pStyle w:val="ListParagraph"/>
        <w:numPr>
          <w:ilvl w:val="1"/>
          <w:numId w:val="16"/>
        </w:numPr>
        <w:jc w:val="both"/>
        <w:rPr>
          <w:rFonts w:eastAsia="Malgun Gothic"/>
          <w:b/>
          <w:i/>
          <w:sz w:val="20"/>
          <w:szCs w:val="20"/>
          <w:lang w:val="en-GB" w:eastAsia="en-US"/>
        </w:rPr>
      </w:pPr>
      <m:oMath>
        <m:r>
          <m:rPr>
            <m:sty m:val="bi"/>
          </m:rPr>
          <w:rPr>
            <w:rFonts w:ascii="Cambria Math" w:eastAsia="Malgun Gothic" w:hAnsi="Cambria Math"/>
            <w:sz w:val="20"/>
            <w:szCs w:val="20"/>
            <w:lang w:val="en-GB" w:eastAsia="en-US"/>
          </w:rPr>
          <m:t>RI=2</m:t>
        </m:r>
      </m:oMath>
      <w:r w:rsidR="009F3425">
        <w:rPr>
          <w:rFonts w:eastAsia="Malgun Gothic"/>
          <w:b/>
          <w:i/>
          <w:sz w:val="20"/>
          <w:szCs w:val="20"/>
          <w:lang w:val="en-GB" w:eastAsia="en-US"/>
        </w:rPr>
        <w:t xml:space="preserve">:  </w:t>
      </w:r>
      <w:r w:rsidRPr="00191E09">
        <w:rPr>
          <w:rFonts w:eastAsia="Malgun Gothic"/>
          <w:b/>
          <w:i/>
          <w:sz w:val="20"/>
          <w:szCs w:val="20"/>
          <w:lang w:val="en-GB" w:eastAsia="en-US"/>
        </w:rPr>
        <w:t xml:space="preserve"> </w:t>
      </w:r>
      <m:oMath>
        <m:r>
          <m:rPr>
            <m:sty m:val="bi"/>
          </m:rPr>
          <w:rPr>
            <w:rFonts w:ascii="Cambria Math" w:eastAsia="Malgun Gothic" w:hAnsi="Cambria Math"/>
            <w:sz w:val="20"/>
            <w:szCs w:val="20"/>
            <w:lang w:val="en-GB" w:eastAsia="en-US"/>
          </w:rPr>
          <m:t>α=1</m:t>
        </m:r>
      </m:oMath>
      <w:r w:rsidR="009F3425">
        <w:rPr>
          <w:rFonts w:eastAsia="Malgun Gothic"/>
          <w:b/>
          <w:i/>
          <w:sz w:val="20"/>
          <w:szCs w:val="20"/>
          <w:lang w:val="en-GB" w:eastAsia="en-US"/>
        </w:rPr>
        <w:t xml:space="preserve">, i.e., </w:t>
      </w:r>
      <w:r w:rsidRPr="00191E09">
        <w:rPr>
          <w:rFonts w:eastAsia="Malgun Gothic"/>
          <w:b/>
          <w:i/>
          <w:sz w:val="20"/>
          <w:szCs w:val="20"/>
          <w:lang w:val="en-GB" w:eastAsia="en-US"/>
        </w:rPr>
        <w:t xml:space="preserve">maximum number of NZ coefficients across all layers </w:t>
      </w:r>
      <m:oMath>
        <m:r>
          <m:rPr>
            <m:sty m:val="bi"/>
          </m:rPr>
          <w:rPr>
            <w:rFonts w:ascii="Cambria Math" w:eastAsia="Malgun Gothic" w:hAnsi="Cambria Math"/>
            <w:sz w:val="20"/>
            <w:szCs w:val="20"/>
            <w:lang w:val="en-GB" w:eastAsia="en-US"/>
          </w:rPr>
          <m:t>≤</m:t>
        </m:r>
        <m:sSub>
          <m:sSubPr>
            <m:ctrlPr>
              <w:rPr>
                <w:rFonts w:ascii="Cambria Math" w:eastAsia="Malgun Gothic" w:hAnsi="Cambria Math"/>
                <w:b/>
                <w:i/>
                <w:sz w:val="20"/>
                <w:szCs w:val="20"/>
                <w:lang w:val="en-GB" w:eastAsia="en-US"/>
              </w:rPr>
            </m:ctrlPr>
          </m:sSubPr>
          <m:e>
            <m:r>
              <m:rPr>
                <m:sty m:val="bi"/>
              </m:rPr>
              <w:rPr>
                <w:rFonts w:ascii="Cambria Math" w:eastAsia="Malgun Gothic" w:hAnsi="Cambria Math"/>
                <w:sz w:val="20"/>
                <w:szCs w:val="20"/>
                <w:lang w:val="en-GB" w:eastAsia="en-US"/>
              </w:rPr>
              <m:t>2</m:t>
            </m:r>
            <m:r>
              <m:rPr>
                <m:sty m:val="bi"/>
              </m:rPr>
              <w:rPr>
                <w:rFonts w:ascii="Cambria Math" w:eastAsia="Malgun Gothic" w:hAnsi="Cambria Math"/>
                <w:sz w:val="20"/>
                <w:szCs w:val="20"/>
                <w:lang w:val="en-GB" w:eastAsia="en-US"/>
              </w:rPr>
              <m:t>K</m:t>
            </m:r>
          </m:e>
          <m:sub>
            <m:r>
              <m:rPr>
                <m:sty m:val="bi"/>
              </m:rPr>
              <w:rPr>
                <w:rFonts w:ascii="Cambria Math" w:eastAsia="Malgun Gothic" w:hAnsi="Cambria Math"/>
                <w:sz w:val="20"/>
                <w:szCs w:val="20"/>
                <w:lang w:val="en-GB" w:eastAsia="en-US"/>
              </w:rPr>
              <m:t>0</m:t>
            </m:r>
          </m:sub>
        </m:sSub>
      </m:oMath>
      <w:r w:rsidRPr="00191E09">
        <w:rPr>
          <w:rFonts w:eastAsia="Malgun Gothic"/>
          <w:b/>
          <w:i/>
          <w:sz w:val="20"/>
          <w:szCs w:val="20"/>
          <w:lang w:val="en-GB" w:eastAsia="en-US"/>
        </w:rPr>
        <w:t>;</w:t>
      </w:r>
    </w:p>
    <w:p w14:paraId="4E514E2F" w14:textId="57360E56" w:rsidR="00191E09" w:rsidRPr="00191E09" w:rsidRDefault="00191E09" w:rsidP="00897758">
      <w:pPr>
        <w:pStyle w:val="ListParagraph"/>
        <w:numPr>
          <w:ilvl w:val="1"/>
          <w:numId w:val="16"/>
        </w:numPr>
        <w:jc w:val="both"/>
        <w:rPr>
          <w:rFonts w:eastAsia="Malgun Gothic"/>
          <w:b/>
          <w:i/>
          <w:sz w:val="20"/>
          <w:szCs w:val="20"/>
          <w:lang w:val="en-GB" w:eastAsia="en-US"/>
        </w:rPr>
      </w:pPr>
      <m:oMath>
        <m:r>
          <m:rPr>
            <m:sty m:val="bi"/>
          </m:rPr>
          <w:rPr>
            <w:rFonts w:ascii="Cambria Math" w:eastAsia="Malgun Gothic" w:hAnsi="Cambria Math"/>
            <w:sz w:val="20"/>
            <w:szCs w:val="20"/>
            <w:lang w:val="en-GB" w:eastAsia="en-US"/>
          </w:rPr>
          <m:t>RI=3</m:t>
        </m:r>
      </m:oMath>
      <w:r w:rsidRPr="00191E09">
        <w:rPr>
          <w:rFonts w:eastAsia="Malgun Gothic"/>
          <w:b/>
          <w:i/>
          <w:sz w:val="20"/>
          <w:szCs w:val="20"/>
          <w:lang w:val="en-GB" w:eastAsia="en-US"/>
        </w:rPr>
        <w:t xml:space="preserve">: </w:t>
      </w:r>
      <w:r w:rsidR="009F3425">
        <w:rPr>
          <w:rFonts w:eastAsia="Malgun Gothic"/>
          <w:b/>
          <w:i/>
          <w:sz w:val="20"/>
          <w:szCs w:val="20"/>
          <w:lang w:val="en-GB" w:eastAsia="en-US"/>
        </w:rPr>
        <w:t xml:space="preserve">  </w:t>
      </w:r>
      <m:oMath>
        <m:r>
          <m:rPr>
            <m:sty m:val="bi"/>
          </m:rPr>
          <w:rPr>
            <w:rFonts w:ascii="Cambria Math" w:eastAsia="Malgun Gothic" w:hAnsi="Cambria Math"/>
            <w:sz w:val="20"/>
            <w:szCs w:val="20"/>
            <w:lang w:val="en-GB" w:eastAsia="en-US"/>
          </w:rPr>
          <m:t>α=1.5</m:t>
        </m:r>
      </m:oMath>
      <w:r w:rsidR="00402E7E">
        <w:rPr>
          <w:rFonts w:eastAsia="Malgun Gothic"/>
          <w:b/>
          <w:i/>
          <w:sz w:val="20"/>
          <w:szCs w:val="20"/>
          <w:lang w:val="en-GB" w:eastAsia="en-US"/>
        </w:rPr>
        <w:t>,</w:t>
      </w:r>
      <w:r w:rsidR="009F3425">
        <w:rPr>
          <w:rFonts w:eastAsia="Malgun Gothic"/>
          <w:b/>
          <w:i/>
          <w:sz w:val="20"/>
          <w:szCs w:val="20"/>
          <w:lang w:val="en-GB" w:eastAsia="en-US"/>
        </w:rPr>
        <w:t xml:space="preserve"> i.e., </w:t>
      </w:r>
      <w:r w:rsidRPr="00191E09">
        <w:rPr>
          <w:rFonts w:eastAsia="Malgun Gothic"/>
          <w:b/>
          <w:i/>
          <w:sz w:val="20"/>
          <w:szCs w:val="20"/>
          <w:lang w:val="en-GB" w:eastAsia="en-US"/>
        </w:rPr>
        <w:t xml:space="preserve">maximum number of NZ coefficients across all layers </w:t>
      </w:r>
      <m:oMath>
        <m:r>
          <m:rPr>
            <m:sty m:val="bi"/>
          </m:rPr>
          <w:rPr>
            <w:rFonts w:ascii="Cambria Math" w:eastAsia="Malgun Gothic" w:hAnsi="Cambria Math"/>
            <w:sz w:val="20"/>
            <w:szCs w:val="20"/>
            <w:lang w:val="en-GB" w:eastAsia="en-US"/>
          </w:rPr>
          <m:t>≤</m:t>
        </m:r>
        <m:sSub>
          <m:sSubPr>
            <m:ctrlPr>
              <w:rPr>
                <w:rFonts w:ascii="Cambria Math" w:eastAsia="Malgun Gothic" w:hAnsi="Cambria Math"/>
                <w:b/>
                <w:i/>
                <w:sz w:val="20"/>
                <w:szCs w:val="20"/>
                <w:lang w:val="en-GB" w:eastAsia="en-US"/>
              </w:rPr>
            </m:ctrlPr>
          </m:sSubPr>
          <m:e>
            <m:r>
              <m:rPr>
                <m:sty m:val="bi"/>
              </m:rPr>
              <w:rPr>
                <w:rFonts w:ascii="Cambria Math" w:eastAsia="Malgun Gothic" w:hAnsi="Cambria Math"/>
                <w:sz w:val="20"/>
                <w:szCs w:val="20"/>
                <w:lang w:val="en-GB" w:eastAsia="en-US"/>
              </w:rPr>
              <m:t>3</m:t>
            </m:r>
            <m:r>
              <m:rPr>
                <m:sty m:val="bi"/>
              </m:rPr>
              <w:rPr>
                <w:rFonts w:ascii="Cambria Math" w:eastAsia="Malgun Gothic" w:hAnsi="Cambria Math"/>
                <w:sz w:val="20"/>
                <w:szCs w:val="20"/>
                <w:lang w:val="en-GB" w:eastAsia="en-US"/>
              </w:rPr>
              <m:t>K</m:t>
            </m:r>
          </m:e>
          <m:sub>
            <m:r>
              <m:rPr>
                <m:sty m:val="bi"/>
              </m:rPr>
              <w:rPr>
                <w:rFonts w:ascii="Cambria Math" w:eastAsia="Malgun Gothic" w:hAnsi="Cambria Math"/>
                <w:sz w:val="20"/>
                <w:szCs w:val="20"/>
                <w:lang w:val="en-GB" w:eastAsia="en-US"/>
              </w:rPr>
              <m:t>0</m:t>
            </m:r>
          </m:sub>
        </m:sSub>
      </m:oMath>
      <w:r w:rsidRPr="00191E09">
        <w:rPr>
          <w:rFonts w:eastAsia="Malgun Gothic"/>
          <w:b/>
          <w:i/>
          <w:sz w:val="20"/>
          <w:szCs w:val="20"/>
          <w:lang w:val="en-GB" w:eastAsia="en-US"/>
        </w:rPr>
        <w:t>;</w:t>
      </w:r>
    </w:p>
    <w:p w14:paraId="20312F00" w14:textId="4FD0DB66" w:rsidR="00191E09" w:rsidRDefault="00191E09" w:rsidP="00897758">
      <w:pPr>
        <w:pStyle w:val="ListParagraph"/>
        <w:numPr>
          <w:ilvl w:val="1"/>
          <w:numId w:val="16"/>
        </w:numPr>
        <w:jc w:val="both"/>
        <w:rPr>
          <w:rFonts w:eastAsia="Malgun Gothic"/>
          <w:sz w:val="20"/>
          <w:szCs w:val="20"/>
          <w:lang w:val="en-GB" w:eastAsia="en-US"/>
        </w:rPr>
      </w:pPr>
      <m:oMath>
        <m:r>
          <m:rPr>
            <m:sty m:val="bi"/>
          </m:rPr>
          <w:rPr>
            <w:rFonts w:ascii="Cambria Math" w:eastAsia="Malgun Gothic" w:hAnsi="Cambria Math"/>
            <w:sz w:val="20"/>
            <w:szCs w:val="20"/>
            <w:lang w:val="en-GB" w:eastAsia="en-US"/>
          </w:rPr>
          <m:t>RI=4</m:t>
        </m:r>
      </m:oMath>
      <w:r w:rsidRPr="00191E09">
        <w:rPr>
          <w:rFonts w:eastAsia="Malgun Gothic"/>
          <w:b/>
          <w:i/>
          <w:sz w:val="20"/>
          <w:szCs w:val="20"/>
          <w:lang w:val="en-GB" w:eastAsia="en-US"/>
        </w:rPr>
        <w:t xml:space="preserve">: </w:t>
      </w:r>
      <w:r w:rsidR="009F3425">
        <w:rPr>
          <w:rFonts w:eastAsia="Malgun Gothic"/>
          <w:b/>
          <w:i/>
          <w:sz w:val="20"/>
          <w:szCs w:val="20"/>
          <w:lang w:val="en-GB" w:eastAsia="en-US"/>
        </w:rPr>
        <w:t xml:space="preserve">  </w:t>
      </w:r>
      <m:oMath>
        <m:r>
          <m:rPr>
            <m:sty m:val="bi"/>
          </m:rPr>
          <w:rPr>
            <w:rFonts w:ascii="Cambria Math" w:eastAsia="Malgun Gothic" w:hAnsi="Cambria Math"/>
            <w:sz w:val="20"/>
            <w:szCs w:val="20"/>
            <w:lang w:val="en-GB" w:eastAsia="en-US"/>
          </w:rPr>
          <m:t>α=1.5</m:t>
        </m:r>
      </m:oMath>
      <w:r w:rsidR="00402E7E">
        <w:rPr>
          <w:rFonts w:eastAsia="Malgun Gothic"/>
          <w:b/>
          <w:i/>
          <w:sz w:val="20"/>
          <w:szCs w:val="20"/>
          <w:lang w:val="en-GB" w:eastAsia="en-US"/>
        </w:rPr>
        <w:t>,</w:t>
      </w:r>
      <w:r w:rsidRPr="00191E09">
        <w:rPr>
          <w:rFonts w:eastAsia="Malgun Gothic"/>
          <w:b/>
          <w:i/>
          <w:sz w:val="20"/>
          <w:szCs w:val="20"/>
          <w:lang w:val="en-GB" w:eastAsia="en-US"/>
        </w:rPr>
        <w:t xml:space="preserve"> </w:t>
      </w:r>
      <w:r w:rsidR="009F3425">
        <w:rPr>
          <w:rFonts w:eastAsia="Malgun Gothic"/>
          <w:b/>
          <w:i/>
          <w:sz w:val="20"/>
          <w:szCs w:val="20"/>
          <w:lang w:val="en-GB" w:eastAsia="en-US"/>
        </w:rPr>
        <w:t xml:space="preserve">i.e., </w:t>
      </w:r>
      <w:r w:rsidRPr="00191E09">
        <w:rPr>
          <w:rFonts w:eastAsia="Malgun Gothic"/>
          <w:b/>
          <w:i/>
          <w:sz w:val="20"/>
          <w:szCs w:val="20"/>
          <w:lang w:val="en-GB" w:eastAsia="en-US"/>
        </w:rPr>
        <w:t xml:space="preserve">maximum number of NZ coefficients across all layers </w:t>
      </w:r>
      <m:oMath>
        <m:r>
          <m:rPr>
            <m:sty m:val="bi"/>
          </m:rPr>
          <w:rPr>
            <w:rFonts w:ascii="Cambria Math" w:eastAsia="Malgun Gothic" w:hAnsi="Cambria Math"/>
            <w:sz w:val="20"/>
            <w:szCs w:val="20"/>
            <w:lang w:val="en-GB" w:eastAsia="en-US"/>
          </w:rPr>
          <m:t>≤</m:t>
        </m:r>
        <m:sSub>
          <m:sSubPr>
            <m:ctrlPr>
              <w:rPr>
                <w:rFonts w:ascii="Cambria Math" w:eastAsia="Malgun Gothic" w:hAnsi="Cambria Math"/>
                <w:b/>
                <w:i/>
                <w:sz w:val="20"/>
                <w:szCs w:val="20"/>
                <w:lang w:val="en-GB" w:eastAsia="en-US"/>
              </w:rPr>
            </m:ctrlPr>
          </m:sSubPr>
          <m:e>
            <m:r>
              <m:rPr>
                <m:sty m:val="bi"/>
              </m:rPr>
              <w:rPr>
                <w:rFonts w:ascii="Cambria Math" w:eastAsia="Malgun Gothic" w:hAnsi="Cambria Math"/>
                <w:sz w:val="20"/>
                <w:szCs w:val="20"/>
                <w:lang w:val="en-GB" w:eastAsia="en-US"/>
              </w:rPr>
              <m:t>3</m:t>
            </m:r>
            <m:r>
              <m:rPr>
                <m:sty m:val="bi"/>
              </m:rPr>
              <w:rPr>
                <w:rFonts w:ascii="Cambria Math" w:eastAsia="Malgun Gothic" w:hAnsi="Cambria Math"/>
                <w:sz w:val="20"/>
                <w:szCs w:val="20"/>
                <w:lang w:val="en-GB" w:eastAsia="en-US"/>
              </w:rPr>
              <m:t>K</m:t>
            </m:r>
          </m:e>
          <m:sub>
            <m:r>
              <m:rPr>
                <m:sty m:val="bi"/>
              </m:rPr>
              <w:rPr>
                <w:rFonts w:ascii="Cambria Math" w:eastAsia="Malgun Gothic" w:hAnsi="Cambria Math"/>
                <w:sz w:val="20"/>
                <w:szCs w:val="20"/>
                <w:lang w:val="en-GB" w:eastAsia="en-US"/>
              </w:rPr>
              <m:t>0</m:t>
            </m:r>
          </m:sub>
        </m:sSub>
      </m:oMath>
      <w:r w:rsidRPr="00191E09">
        <w:rPr>
          <w:rFonts w:eastAsia="Malgun Gothic"/>
          <w:b/>
          <w:i/>
          <w:sz w:val="20"/>
          <w:szCs w:val="20"/>
          <w:lang w:val="en-GB" w:eastAsia="en-US"/>
        </w:rPr>
        <w:t>.</w:t>
      </w:r>
    </w:p>
    <w:p w14:paraId="35165A23" w14:textId="77777777" w:rsidR="00191E09" w:rsidRPr="009F3425" w:rsidRDefault="00191E09" w:rsidP="00191E09">
      <w:pPr>
        <w:jc w:val="both"/>
        <w:rPr>
          <w:rFonts w:eastAsia="Malgun Gothic"/>
        </w:rPr>
      </w:pPr>
    </w:p>
    <w:p w14:paraId="248BE4F7" w14:textId="02207CCF" w:rsidR="00A03A46" w:rsidRDefault="00DF1627" w:rsidP="00A03A46">
      <w:pPr>
        <w:pStyle w:val="Heading1"/>
      </w:pPr>
      <w:r>
        <w:t xml:space="preserve">5 </w:t>
      </w:r>
      <w:r>
        <w:tab/>
      </w:r>
      <w:r w:rsidR="00E5455D">
        <w:t>UCI design for Part 1 and Part 2</w:t>
      </w:r>
      <w:r w:rsidR="00674D40">
        <w:t xml:space="preserve"> </w:t>
      </w:r>
    </w:p>
    <w:p w14:paraId="6662E368" w14:textId="6DEB1F1D" w:rsidR="003A7F96" w:rsidRDefault="00650CB7" w:rsidP="00AD4264">
      <w:pPr>
        <w:pStyle w:val="ListParagraph"/>
        <w:spacing w:after="180"/>
        <w:ind w:left="0"/>
        <w:contextualSpacing w:val="0"/>
        <w:rPr>
          <w:sz w:val="20"/>
          <w:szCs w:val="20"/>
          <w:lang w:val="en-GB"/>
        </w:rPr>
      </w:pPr>
      <w:r>
        <w:rPr>
          <w:sz w:val="20"/>
          <w:szCs w:val="20"/>
          <w:lang w:val="en-GB"/>
        </w:rPr>
        <w:t>In general</w:t>
      </w:r>
      <w:r w:rsidR="00732783">
        <w:rPr>
          <w:sz w:val="20"/>
          <w:szCs w:val="20"/>
          <w:lang w:val="en-GB"/>
        </w:rPr>
        <w:t>, as already pointed out in this contribution, we are of the view that extension of the FD compression mechanism to higher ranks should follow the same principles and solutions adopted for lower ranks</w:t>
      </w:r>
      <w:r w:rsidR="00947BD7">
        <w:rPr>
          <w:sz w:val="20"/>
          <w:szCs w:val="20"/>
          <w:lang w:val="en-GB"/>
        </w:rPr>
        <w:t xml:space="preserve"> without unnecessary complications</w:t>
      </w:r>
      <w:r w:rsidR="00732783">
        <w:rPr>
          <w:sz w:val="20"/>
          <w:szCs w:val="20"/>
          <w:lang w:val="en-GB"/>
        </w:rPr>
        <w:t xml:space="preserve">. If certain optimisations were not deemed desirable for </w:t>
      </w:r>
      <m:oMath>
        <m:r>
          <m:rPr>
            <m:sty m:val="p"/>
          </m:rPr>
          <w:rPr>
            <w:rFonts w:ascii="Cambria Math" w:hAnsi="Cambria Math"/>
            <w:sz w:val="20"/>
            <w:szCs w:val="20"/>
            <w:lang w:val="en-GB"/>
          </w:rPr>
          <m:t>RI=</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1,2</m:t>
            </m:r>
          </m:e>
        </m:d>
      </m:oMath>
      <w:r w:rsidR="00732783">
        <w:rPr>
          <w:sz w:val="20"/>
          <w:szCs w:val="20"/>
          <w:lang w:val="en-GB"/>
        </w:rPr>
        <w:t xml:space="preserve">, </w:t>
      </w:r>
      <w:r w:rsidR="00947BD7">
        <w:rPr>
          <w:sz w:val="20"/>
          <w:szCs w:val="20"/>
          <w:lang w:val="en-GB"/>
        </w:rPr>
        <w:t xml:space="preserve">it would not be reasonable to </w:t>
      </w:r>
      <w:r w:rsidR="00732783">
        <w:rPr>
          <w:sz w:val="20"/>
          <w:szCs w:val="20"/>
          <w:lang w:val="en-GB"/>
        </w:rPr>
        <w:t>introduce</w:t>
      </w:r>
      <w:r w:rsidR="00947BD7">
        <w:rPr>
          <w:sz w:val="20"/>
          <w:szCs w:val="20"/>
          <w:lang w:val="en-GB"/>
        </w:rPr>
        <w:t xml:space="preserve"> them</w:t>
      </w:r>
      <w:r w:rsidR="00732783">
        <w:rPr>
          <w:sz w:val="20"/>
          <w:szCs w:val="20"/>
          <w:lang w:val="en-GB"/>
        </w:rPr>
        <w:t xml:space="preserve"> only for</w:t>
      </w:r>
      <w:r w:rsidR="00732783" w:rsidRPr="005D6CD5">
        <w:rPr>
          <w:i/>
          <w:sz w:val="20"/>
          <w:szCs w:val="20"/>
          <w:lang w:val="en-GB"/>
        </w:rPr>
        <w:t xml:space="preserve"> </w:t>
      </w:r>
      <m:oMath>
        <m:r>
          <m:rPr>
            <m:nor/>
          </m:rPr>
          <w:rPr>
            <w:rFonts w:ascii="Cambria Math" w:hAnsi="Cambria Math"/>
            <w:sz w:val="20"/>
            <w:szCs w:val="20"/>
            <w:lang w:val="en-GB"/>
          </w:rPr>
          <m:t>RI</m:t>
        </m:r>
        <m:r>
          <w:rPr>
            <w:rFonts w:ascii="Cambria Math" w:hAnsi="Cambria Math"/>
            <w:sz w:val="20"/>
            <w:szCs w:val="20"/>
            <w:lang w:val="en-GB"/>
          </w:rPr>
          <m:t>=</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3,4</m:t>
            </m:r>
          </m:e>
        </m:d>
      </m:oMath>
      <w:r w:rsidR="005D6CD5">
        <w:rPr>
          <w:sz w:val="20"/>
          <w:szCs w:val="20"/>
          <w:lang w:val="en-GB"/>
        </w:rPr>
        <w:t xml:space="preserve">, </w:t>
      </w:r>
      <w:r w:rsidR="00947BD7">
        <w:rPr>
          <w:sz w:val="20"/>
          <w:szCs w:val="20"/>
          <w:lang w:val="en-GB"/>
        </w:rPr>
        <w:t>particularly if they impact the UCI design significantly.</w:t>
      </w:r>
    </w:p>
    <w:p w14:paraId="1B1F326D" w14:textId="5029F1F2" w:rsidR="00947BD7" w:rsidRDefault="00947BD7" w:rsidP="00AD4264">
      <w:pPr>
        <w:pStyle w:val="ListParagraph"/>
        <w:spacing w:after="180"/>
        <w:ind w:left="0"/>
        <w:contextualSpacing w:val="0"/>
        <w:rPr>
          <w:sz w:val="20"/>
          <w:szCs w:val="20"/>
          <w:lang w:val="en-GB"/>
        </w:rPr>
      </w:pPr>
      <w:r>
        <w:rPr>
          <w:sz w:val="20"/>
          <w:szCs w:val="20"/>
          <w:lang w:val="en-GB"/>
        </w:rPr>
        <w:t xml:space="preserve">Our proposal is to adopt a UCI design defined by the agreements reached for </w:t>
      </w:r>
      <m:oMath>
        <m:r>
          <m:rPr>
            <m:sty m:val="p"/>
          </m:rPr>
          <w:rPr>
            <w:rFonts w:ascii="Cambria Math" w:hAnsi="Cambria Math"/>
            <w:sz w:val="20"/>
            <w:szCs w:val="20"/>
            <w:lang w:val="en-GB"/>
          </w:rPr>
          <m:t>RI=</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1,2</m:t>
            </m:r>
          </m:e>
        </m:d>
      </m:oMath>
      <w:r w:rsidR="005D6CD5">
        <w:rPr>
          <w:sz w:val="20"/>
          <w:szCs w:val="20"/>
          <w:lang w:val="en-GB"/>
        </w:rPr>
        <w:t xml:space="preserve">, </w:t>
      </w:r>
      <w:r>
        <w:rPr>
          <w:sz w:val="20"/>
          <w:szCs w:val="20"/>
          <w:lang w:val="en-GB"/>
        </w:rPr>
        <w:t xml:space="preserve">with </w:t>
      </w:r>
      <w:r w:rsidR="005760A7">
        <w:rPr>
          <w:sz w:val="20"/>
          <w:szCs w:val="20"/>
          <w:lang w:val="en-GB"/>
        </w:rPr>
        <w:t>straightforward extensions to support higher ranks.</w:t>
      </w:r>
    </w:p>
    <w:p w14:paraId="5B8D79CC" w14:textId="7015882E" w:rsidR="005760A7" w:rsidRDefault="005760A7" w:rsidP="00AD4264">
      <w:pPr>
        <w:pStyle w:val="ListParagraph"/>
        <w:spacing w:after="180"/>
        <w:ind w:left="0"/>
        <w:contextualSpacing w:val="0"/>
        <w:rPr>
          <w:sz w:val="20"/>
          <w:szCs w:val="20"/>
          <w:lang w:val="en-GB"/>
        </w:rPr>
      </w:pPr>
      <w:r>
        <w:rPr>
          <w:sz w:val="20"/>
          <w:szCs w:val="20"/>
          <w:lang w:val="en-GB"/>
        </w:rPr>
        <w:t xml:space="preserve">With regard to UCI part 1, </w:t>
      </w:r>
      <w:r w:rsidRPr="005760A7">
        <w:rPr>
          <w:sz w:val="20"/>
          <w:szCs w:val="20"/>
          <w:lang w:val="en-GB"/>
        </w:rPr>
        <w:t xml:space="preserve">the purpose of </w:t>
      </w:r>
      <w:r>
        <w:rPr>
          <w:sz w:val="20"/>
          <w:szCs w:val="20"/>
          <w:lang w:val="en-GB"/>
        </w:rPr>
        <w:t xml:space="preserve">indicating the number of </w:t>
      </w:r>
      <w:r w:rsidRPr="005760A7">
        <w:rPr>
          <w:sz w:val="20"/>
          <w:szCs w:val="20"/>
          <w:lang w:val="en-GB"/>
        </w:rPr>
        <w:t xml:space="preserve">NZ coefficients in </w:t>
      </w:r>
      <w:r>
        <w:rPr>
          <w:sz w:val="20"/>
          <w:szCs w:val="20"/>
          <w:lang w:val="en-GB"/>
        </w:rPr>
        <w:t>p</w:t>
      </w:r>
      <w:r w:rsidRPr="005760A7">
        <w:rPr>
          <w:sz w:val="20"/>
          <w:szCs w:val="20"/>
          <w:lang w:val="en-GB"/>
        </w:rPr>
        <w:t xml:space="preserve">art 1 is to determine the payload size of </w:t>
      </w:r>
      <w:r>
        <w:rPr>
          <w:sz w:val="20"/>
          <w:szCs w:val="20"/>
          <w:lang w:val="en-GB"/>
        </w:rPr>
        <w:t>p</w:t>
      </w:r>
      <w:r w:rsidRPr="005760A7">
        <w:rPr>
          <w:sz w:val="20"/>
          <w:szCs w:val="20"/>
          <w:lang w:val="en-GB"/>
        </w:rPr>
        <w:t>art 2</w:t>
      </w:r>
      <w:r w:rsidR="00A2578A">
        <w:rPr>
          <w:sz w:val="20"/>
          <w:szCs w:val="20"/>
          <w:lang w:val="en-GB"/>
        </w:rPr>
        <w:t>;</w:t>
      </w:r>
      <w:r w:rsidRPr="005760A7">
        <w:rPr>
          <w:sz w:val="20"/>
          <w:szCs w:val="20"/>
          <w:lang w:val="en-GB"/>
        </w:rPr>
        <w:t xml:space="preserve"> hence it is more efficient to have a single joint indicator for all layers and keep the RI parameter, instead of having 4 separate #NZ indicators (one per layer) and derive the RI value, for example, by the number of nonzero such indicators.</w:t>
      </w:r>
    </w:p>
    <w:p w14:paraId="3C049A32" w14:textId="04E96D55" w:rsidR="005760A7" w:rsidRDefault="005760A7" w:rsidP="00AD4264">
      <w:pPr>
        <w:pStyle w:val="ListParagraph"/>
        <w:spacing w:after="180"/>
        <w:ind w:left="0"/>
        <w:contextualSpacing w:val="0"/>
        <w:rPr>
          <w:sz w:val="20"/>
          <w:szCs w:val="20"/>
          <w:lang w:val="en-GB"/>
        </w:rPr>
      </w:pPr>
      <w:proofErr w:type="gramStart"/>
      <w:r>
        <w:rPr>
          <w:sz w:val="20"/>
          <w:szCs w:val="20"/>
          <w:lang w:val="en-GB"/>
        </w:rPr>
        <w:t>With regard to</w:t>
      </w:r>
      <w:proofErr w:type="gramEnd"/>
      <w:r>
        <w:rPr>
          <w:sz w:val="20"/>
          <w:szCs w:val="20"/>
          <w:lang w:val="en-GB"/>
        </w:rPr>
        <w:t xml:space="preserve"> UCI part 2, as argued in Sec. </w:t>
      </w:r>
      <w:r>
        <w:rPr>
          <w:sz w:val="20"/>
          <w:szCs w:val="20"/>
          <w:lang w:val="en-GB"/>
        </w:rPr>
        <w:fldChar w:fldCharType="begin"/>
      </w:r>
      <w:r>
        <w:rPr>
          <w:sz w:val="20"/>
          <w:szCs w:val="20"/>
          <w:lang w:val="en-GB"/>
        </w:rPr>
        <w:instrText xml:space="preserve"> REF _Ref4773775 \r \h </w:instrText>
      </w:r>
      <w:r>
        <w:rPr>
          <w:sz w:val="20"/>
          <w:szCs w:val="20"/>
          <w:lang w:val="en-GB"/>
        </w:rPr>
      </w:r>
      <w:r>
        <w:rPr>
          <w:sz w:val="20"/>
          <w:szCs w:val="20"/>
          <w:lang w:val="en-GB"/>
        </w:rPr>
        <w:fldChar w:fldCharType="separate"/>
      </w:r>
      <w:r w:rsidR="00BD7A4B">
        <w:rPr>
          <w:sz w:val="20"/>
          <w:szCs w:val="20"/>
          <w:lang w:val="en-GB"/>
        </w:rPr>
        <w:t>6</w:t>
      </w:r>
      <w:r>
        <w:rPr>
          <w:sz w:val="20"/>
          <w:szCs w:val="20"/>
          <w:lang w:val="en-GB"/>
        </w:rPr>
        <w:fldChar w:fldCharType="end"/>
      </w:r>
      <w:r>
        <w:rPr>
          <w:sz w:val="20"/>
          <w:szCs w:val="20"/>
          <w:lang w:val="en-GB"/>
        </w:rPr>
        <w:t>, our conclusion is that the oversampling factor</w:t>
      </w:r>
      <w:r w:rsidR="00C80B78">
        <w:rPr>
          <w:sz w:val="20"/>
          <w:szCs w:val="20"/>
          <w:lang w:val="en-GB"/>
        </w:rPr>
        <w:t xml:space="preserve"> for FD compression codebook, </w:t>
      </w:r>
      <m:oMath>
        <m:sSub>
          <m:sSubPr>
            <m:ctrlPr>
              <w:rPr>
                <w:rFonts w:ascii="Cambria Math" w:hAnsi="Cambria Math"/>
                <w:i/>
                <w:sz w:val="20"/>
                <w:szCs w:val="20"/>
                <w:lang w:val="en-GB"/>
              </w:rPr>
            </m:ctrlPr>
          </m:sSubPr>
          <m:e>
            <m:r>
              <w:rPr>
                <w:rFonts w:ascii="Cambria Math" w:hAnsi="Cambria Math"/>
                <w:sz w:val="20"/>
                <w:szCs w:val="20"/>
                <w:lang w:val="en-GB"/>
              </w:rPr>
              <m:t>q</m:t>
            </m:r>
          </m:e>
          <m:sub>
            <m:r>
              <w:rPr>
                <w:rFonts w:ascii="Cambria Math" w:hAnsi="Cambria Math"/>
                <w:sz w:val="20"/>
                <w:szCs w:val="20"/>
                <w:lang w:val="en-GB"/>
              </w:rPr>
              <m:t>3</m:t>
            </m:r>
          </m:sub>
        </m:sSub>
      </m:oMath>
      <w:r w:rsidR="00C80B78">
        <w:rPr>
          <w:sz w:val="20"/>
          <w:szCs w:val="20"/>
          <w:lang w:val="en-GB"/>
        </w:rPr>
        <w:t>,</w:t>
      </w:r>
      <w:r>
        <w:rPr>
          <w:sz w:val="20"/>
          <w:szCs w:val="20"/>
          <w:lang w:val="en-GB"/>
        </w:rPr>
        <w:t xml:space="preserve"> is not needed, hence we propose to remove such indicator.</w:t>
      </w:r>
    </w:p>
    <w:p w14:paraId="768C4A93" w14:textId="7E082F80" w:rsidR="005760A7" w:rsidRDefault="005760A7" w:rsidP="00AD4264">
      <w:pPr>
        <w:pStyle w:val="ListParagraph"/>
        <w:spacing w:after="180"/>
        <w:ind w:left="0"/>
        <w:contextualSpacing w:val="0"/>
        <w:rPr>
          <w:b/>
          <w:i/>
          <w:sz w:val="20"/>
          <w:szCs w:val="20"/>
          <w:lang w:val="en-GB"/>
        </w:rPr>
      </w:pPr>
      <w:r w:rsidRPr="002B3248">
        <w:rPr>
          <w:b/>
          <w:i/>
          <w:sz w:val="20"/>
          <w:szCs w:val="20"/>
          <w:lang w:val="en-GB"/>
        </w:rPr>
        <w:t>Proposal 7: Support UCI part 1 with: wideband CQI, sub-band CQI, a single indicator of the number of nonzero coefficients for all layers</w:t>
      </w:r>
      <w:r w:rsidR="00A2578A">
        <w:rPr>
          <w:b/>
          <w:i/>
          <w:sz w:val="20"/>
          <w:szCs w:val="20"/>
          <w:lang w:val="en-GB"/>
        </w:rPr>
        <w:t>,</w:t>
      </w:r>
      <w:r w:rsidRPr="002B3248">
        <w:rPr>
          <w:b/>
          <w:i/>
          <w:sz w:val="20"/>
          <w:szCs w:val="20"/>
          <w:lang w:val="en-GB"/>
        </w:rPr>
        <w:t xml:space="preserve"> and an RI indicator</w:t>
      </w:r>
      <w:r w:rsidR="00A2578A">
        <w:rPr>
          <w:b/>
          <w:i/>
          <w:sz w:val="20"/>
          <w:szCs w:val="20"/>
          <w:lang w:val="en-GB"/>
        </w:rPr>
        <w:t>.</w:t>
      </w:r>
    </w:p>
    <w:p w14:paraId="2753F6BA" w14:textId="1B134F6B" w:rsidR="005760A7" w:rsidRPr="002B3248" w:rsidRDefault="005760A7" w:rsidP="00AD4264">
      <w:pPr>
        <w:pStyle w:val="ListParagraph"/>
        <w:spacing w:after="180"/>
        <w:ind w:left="0"/>
        <w:contextualSpacing w:val="0"/>
        <w:rPr>
          <w:b/>
          <w:i/>
          <w:sz w:val="20"/>
          <w:szCs w:val="20"/>
          <w:lang w:val="en-GB"/>
        </w:rPr>
      </w:pPr>
      <w:r>
        <w:rPr>
          <w:b/>
          <w:i/>
          <w:sz w:val="20"/>
          <w:szCs w:val="20"/>
          <w:lang w:val="en-GB"/>
        </w:rPr>
        <w:t xml:space="preserve">Proposal 8: Remove </w:t>
      </w:r>
      <w:r w:rsidR="00C80B78">
        <w:rPr>
          <w:b/>
          <w:i/>
          <w:sz w:val="20"/>
          <w:szCs w:val="20"/>
          <w:lang w:val="en-GB"/>
        </w:rPr>
        <w:t xml:space="preserve">indicator of the oversampled orthogonal group for FD compression, </w:t>
      </w:r>
      <m:oMath>
        <m:sSub>
          <m:sSubPr>
            <m:ctrlPr>
              <w:rPr>
                <w:rFonts w:ascii="Cambria Math" w:hAnsi="Cambria Math"/>
                <w:b/>
                <w:i/>
                <w:sz w:val="20"/>
                <w:szCs w:val="20"/>
                <w:lang w:val="en-GB"/>
              </w:rPr>
            </m:ctrlPr>
          </m:sSubPr>
          <m:e>
            <m:r>
              <m:rPr>
                <m:sty m:val="bi"/>
              </m:rPr>
              <w:rPr>
                <w:rFonts w:ascii="Cambria Math" w:hAnsi="Cambria Math"/>
                <w:sz w:val="20"/>
                <w:szCs w:val="20"/>
                <w:lang w:val="en-GB"/>
              </w:rPr>
              <m:t>q</m:t>
            </m:r>
          </m:e>
          <m:sub>
            <m:r>
              <m:rPr>
                <m:sty m:val="bi"/>
              </m:rPr>
              <w:rPr>
                <w:rFonts w:ascii="Cambria Math" w:hAnsi="Cambria Math"/>
                <w:sz w:val="20"/>
                <w:szCs w:val="20"/>
                <w:lang w:val="en-GB"/>
              </w:rPr>
              <m:t>3</m:t>
            </m:r>
          </m:sub>
        </m:sSub>
      </m:oMath>
      <w:r w:rsidR="00C80B78">
        <w:rPr>
          <w:b/>
          <w:i/>
          <w:sz w:val="20"/>
          <w:szCs w:val="20"/>
          <w:lang w:val="en-GB"/>
        </w:rPr>
        <w:t>, from UCI part 2</w:t>
      </w:r>
      <w:r w:rsidR="00A2578A">
        <w:rPr>
          <w:b/>
          <w:i/>
          <w:sz w:val="20"/>
          <w:szCs w:val="20"/>
          <w:lang w:val="en-GB"/>
        </w:rPr>
        <w:t>.</w:t>
      </w:r>
    </w:p>
    <w:p w14:paraId="399BD81F" w14:textId="3D415EC2" w:rsidR="007E31E5" w:rsidRPr="0001415A" w:rsidRDefault="00DF1627" w:rsidP="007E31E5">
      <w:pPr>
        <w:pStyle w:val="Heading1"/>
        <w:rPr>
          <w:color w:val="000000"/>
          <w:lang w:val="en-US"/>
        </w:rPr>
      </w:pPr>
      <w:r>
        <w:rPr>
          <w:color w:val="000000"/>
          <w:lang w:val="en-US"/>
        </w:rPr>
        <w:t xml:space="preserve">6 </w:t>
      </w:r>
      <w:r>
        <w:rPr>
          <w:color w:val="000000"/>
          <w:lang w:val="en-US"/>
        </w:rPr>
        <w:tab/>
      </w:r>
      <w:r w:rsidR="00AD4264">
        <w:rPr>
          <w:color w:val="000000"/>
          <w:lang w:val="en-US"/>
        </w:rPr>
        <w:t xml:space="preserve">Working assumption on </w:t>
      </w:r>
      <m:oMath>
        <m:sSub>
          <m:sSubPr>
            <m:ctrlPr>
              <w:rPr>
                <w:rFonts w:ascii="Cambria Math" w:hAnsi="Cambria Math"/>
                <w:i/>
                <w:color w:val="000000"/>
                <w:lang w:val="en-US"/>
              </w:rPr>
            </m:ctrlPr>
          </m:sSubPr>
          <m:e>
            <m:r>
              <w:rPr>
                <w:rFonts w:ascii="Cambria Math" w:hAnsi="Cambria Math"/>
                <w:color w:val="000000"/>
                <w:lang w:val="en-US"/>
              </w:rPr>
              <m:t>O</m:t>
            </m:r>
          </m:e>
          <m:sub>
            <m:r>
              <w:rPr>
                <w:rFonts w:ascii="Cambria Math" w:hAnsi="Cambria Math"/>
                <w:color w:val="000000"/>
                <w:lang w:val="en-US"/>
              </w:rPr>
              <m:t>3</m:t>
            </m:r>
          </m:sub>
        </m:sSub>
      </m:oMath>
    </w:p>
    <w:p w14:paraId="5D9AD410" w14:textId="0516353D" w:rsidR="0075575B" w:rsidRDefault="002F7D97" w:rsidP="0075575B">
      <w:r w:rsidRPr="002F7D97">
        <w:t xml:space="preserve">In a previous contribution, i.e., </w:t>
      </w:r>
      <w:sdt>
        <w:sdtPr>
          <w:id w:val="1173377734"/>
          <w:citation/>
        </w:sdtPr>
        <w:sdtEndPr/>
        <w:sdtContent>
          <w:r w:rsidRPr="002F7D97">
            <w:fldChar w:fldCharType="begin"/>
          </w:r>
          <w:r w:rsidRPr="002F7D97">
            <w:instrText xml:space="preserve"> CITATION Nok19 \l 1033 </w:instrText>
          </w:r>
          <w:r w:rsidRPr="002F7D97">
            <w:fldChar w:fldCharType="separate"/>
          </w:r>
          <w:r w:rsidR="00A2578A" w:rsidRPr="00BD7A4B">
            <w:rPr>
              <w:noProof/>
            </w:rPr>
            <w:t>[6]</w:t>
          </w:r>
          <w:r w:rsidRPr="002F7D97">
            <w:fldChar w:fldCharType="end"/>
          </w:r>
        </w:sdtContent>
      </w:sdt>
      <w:r w:rsidRPr="002F7D97">
        <w:t>, we showed that operations such as the choice of an orthogonal group from an oversampled DFT codebook and a circular shift of the FD components can be expressed as a multiplication of the columns of</w:t>
      </w:r>
      <w:r>
        <w:t xml:space="preserve"> the matrix</w:t>
      </w:r>
      <w:r w:rsidRPr="002F7D97">
        <w:t xml:space="preserve">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rsidRPr="002F7D97">
        <w:t xml:space="preserve"> by a phase ramp, before applying FD compression</w:t>
      </w:r>
      <w:r>
        <w:t xml:space="preserve">. In other words, any oversampled basis selection process can be modelled by an appropriate </w:t>
      </w:r>
      <w:r w:rsidR="0075575B">
        <w:t xml:space="preserve">per-column </w:t>
      </w:r>
      <w:r>
        <w:t xml:space="preserve">phase </w:t>
      </w:r>
      <w:r w:rsidR="0075575B">
        <w:t>adjustment</w:t>
      </w:r>
      <w:r>
        <w:t xml:space="preserve"> prior to the FD compression of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t xml:space="preserve">, regardless of the considered oversampling factor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t>. It is now worth recalling that a</w:t>
      </w:r>
      <w:r w:rsidRPr="00CC60C0">
        <w:t xml:space="preserve"> phase rotation across the columns of a precoding matrix does not affect the precoder performance, hence the </w:t>
      </w:r>
      <w:r w:rsidR="0075575B">
        <w:t>base-station, i.e., gNB,</w:t>
      </w:r>
      <w:r w:rsidRPr="00CC60C0">
        <w:t xml:space="preserve"> may reconstruct </w:t>
      </w:r>
      <w:r w:rsidR="0075575B">
        <w:t xml:space="preserve">such matrix </w:t>
      </w:r>
      <w:r w:rsidRPr="00CC60C0">
        <w:rPr>
          <w:bCs/>
          <w:iCs/>
        </w:rPr>
        <w:t xml:space="preserve">up to a phase adjustment per column without affecting performance. </w:t>
      </w:r>
      <w:r w:rsidR="0075575B">
        <w:rPr>
          <w:bCs/>
          <w:iCs/>
        </w:rPr>
        <w:t>Remarkably t</w:t>
      </w:r>
      <w:r w:rsidRPr="00CC60C0">
        <w:rPr>
          <w:bCs/>
          <w:iCs/>
        </w:rPr>
        <w:t>his is true for any type of precoder design</w:t>
      </w:r>
      <w:r w:rsidR="0075575B">
        <w:rPr>
          <w:bCs/>
          <w:iCs/>
        </w:rPr>
        <w:t xml:space="preserve"> and for any type of phase adjustment, e.g., </w:t>
      </w:r>
      <w:r w:rsidR="0075575B" w:rsidRPr="0075575B">
        <w:rPr>
          <w:bCs/>
          <w:iCs/>
        </w:rPr>
        <w:t>circular shifts of FD components</w:t>
      </w:r>
      <w:r w:rsidR="0075575B">
        <w:rPr>
          <w:bCs/>
          <w:iCs/>
        </w:rPr>
        <w:t xml:space="preserve">, phase normalizations and so on. However, it is rather evident that </w:t>
      </w:r>
      <w:r w:rsidR="0075575B" w:rsidRPr="00CC60C0">
        <w:t>the choice of the</w:t>
      </w:r>
      <w:r w:rsidR="0075575B">
        <w:t xml:space="preserve"> appropriate</w:t>
      </w:r>
      <w:r w:rsidR="0075575B" w:rsidRPr="00CC60C0">
        <w:t xml:space="preserve"> </w:t>
      </w:r>
      <w:r w:rsidR="0075575B">
        <w:t xml:space="preserve">per-column </w:t>
      </w:r>
      <w:r w:rsidR="0075575B" w:rsidRPr="00CC60C0">
        <w:t>phase</w:t>
      </w:r>
      <w:r w:rsidR="0075575B">
        <w:t xml:space="preserve"> adjustment</w:t>
      </w:r>
      <w:r w:rsidR="0075575B" w:rsidRPr="00CC60C0">
        <w:t xml:space="preserve"> is an important degree of freedom that a UE can exploit to improve </w:t>
      </w:r>
      <w:r w:rsidR="0075575B">
        <w:t xml:space="preserve">the performance of the FD </w:t>
      </w:r>
      <w:r w:rsidR="0075575B" w:rsidRPr="00CC60C0">
        <w:t xml:space="preserve">compression, </w:t>
      </w:r>
      <w:r w:rsidR="0075575B" w:rsidRPr="00CC60C0">
        <w:rPr>
          <w:i/>
        </w:rPr>
        <w:t>i.e.</w:t>
      </w:r>
      <w:r w:rsidR="0075575B" w:rsidRPr="00CC60C0">
        <w:t xml:space="preserve"> reduce the reconstruction error at the BTS.</w:t>
      </w:r>
    </w:p>
    <w:p w14:paraId="0BC2B9BD" w14:textId="4898168B" w:rsidR="0075575B" w:rsidRDefault="0075575B" w:rsidP="002F7D97">
      <w:pPr>
        <w:overflowPunct/>
        <w:autoSpaceDE/>
        <w:autoSpaceDN/>
        <w:adjustRightInd/>
        <w:spacing w:after="0"/>
        <w:jc w:val="both"/>
        <w:textAlignment w:val="auto"/>
      </w:pPr>
      <w:r>
        <w:t>The following two observations can be made:</w:t>
      </w:r>
    </w:p>
    <w:p w14:paraId="64564FA8" w14:textId="5E3AC03D" w:rsidR="0075575B" w:rsidRDefault="0075575B" w:rsidP="002F7D97">
      <w:pPr>
        <w:overflowPunct/>
        <w:autoSpaceDE/>
        <w:autoSpaceDN/>
        <w:adjustRightInd/>
        <w:spacing w:after="0"/>
        <w:jc w:val="both"/>
        <w:textAlignment w:val="auto"/>
      </w:pPr>
    </w:p>
    <w:p w14:paraId="0EEDC6B2" w14:textId="3970A028" w:rsidR="0075575B" w:rsidRPr="0075575B" w:rsidRDefault="0075575B" w:rsidP="00BD7A4B">
      <w:pPr>
        <w:pStyle w:val="ListParagraph"/>
        <w:numPr>
          <w:ilvl w:val="0"/>
          <w:numId w:val="33"/>
        </w:numPr>
        <w:jc w:val="both"/>
        <w:rPr>
          <w:bCs/>
          <w:iCs/>
          <w:sz w:val="20"/>
          <w:szCs w:val="20"/>
          <w:lang w:val="en-GB" w:eastAsia="en-US"/>
        </w:rPr>
      </w:pPr>
      <w:r w:rsidRPr="0075575B">
        <w:rPr>
          <w:bCs/>
          <w:iCs/>
          <w:sz w:val="20"/>
          <w:szCs w:val="20"/>
          <w:lang w:val="en-GB" w:eastAsia="en-US"/>
        </w:rPr>
        <w:t xml:space="preserve">The optimization of per-column phase </w:t>
      </w:r>
      <w:r>
        <w:rPr>
          <w:bCs/>
          <w:iCs/>
          <w:sz w:val="20"/>
          <w:szCs w:val="20"/>
          <w:lang w:val="en-GB" w:eastAsia="en-US"/>
        </w:rPr>
        <w:t>adjustments prior to FD compression</w:t>
      </w:r>
      <w:r w:rsidRPr="0075575B">
        <w:rPr>
          <w:bCs/>
          <w:iCs/>
          <w:sz w:val="20"/>
          <w:szCs w:val="20"/>
          <w:lang w:val="en-GB" w:eastAsia="en-US"/>
        </w:rPr>
        <w:t>, which include the choice of an orthogonal group from an oversampled codebook, is an important operation the UE can perform to significantly improve the accuracy of FD compression</w:t>
      </w:r>
      <w:r>
        <w:rPr>
          <w:bCs/>
          <w:iCs/>
          <w:sz w:val="20"/>
          <w:szCs w:val="20"/>
          <w:lang w:val="en-GB" w:eastAsia="en-US"/>
        </w:rPr>
        <w:t>;</w:t>
      </w:r>
    </w:p>
    <w:p w14:paraId="5A6D2439" w14:textId="6BF3B492" w:rsidR="0075575B" w:rsidRPr="0075575B" w:rsidRDefault="0075575B" w:rsidP="00BD7A4B">
      <w:pPr>
        <w:pStyle w:val="ListParagraph"/>
        <w:numPr>
          <w:ilvl w:val="0"/>
          <w:numId w:val="33"/>
        </w:numPr>
        <w:jc w:val="both"/>
        <w:rPr>
          <w:bCs/>
          <w:iCs/>
          <w:sz w:val="20"/>
          <w:szCs w:val="20"/>
          <w:lang w:val="en-GB" w:eastAsia="en-US"/>
        </w:rPr>
      </w:pPr>
      <w:r w:rsidRPr="0075575B">
        <w:rPr>
          <w:bCs/>
          <w:iCs/>
          <w:sz w:val="20"/>
          <w:szCs w:val="20"/>
          <w:lang w:val="en-GB" w:eastAsia="en-US"/>
        </w:rPr>
        <w:t xml:space="preserve">The values of these </w:t>
      </w:r>
      <w:r>
        <w:rPr>
          <w:bCs/>
          <w:iCs/>
          <w:sz w:val="20"/>
          <w:szCs w:val="20"/>
          <w:lang w:val="en-GB" w:eastAsia="en-US"/>
        </w:rPr>
        <w:t xml:space="preserve">per-column </w:t>
      </w:r>
      <w:r w:rsidRPr="0075575B">
        <w:rPr>
          <w:bCs/>
          <w:iCs/>
          <w:sz w:val="20"/>
          <w:szCs w:val="20"/>
          <w:lang w:val="en-GB" w:eastAsia="en-US"/>
        </w:rPr>
        <w:t xml:space="preserve">phase </w:t>
      </w:r>
      <w:r>
        <w:rPr>
          <w:bCs/>
          <w:iCs/>
          <w:sz w:val="20"/>
          <w:szCs w:val="20"/>
          <w:lang w:val="en-GB" w:eastAsia="en-US"/>
        </w:rPr>
        <w:t>adjustments</w:t>
      </w:r>
      <w:r w:rsidRPr="0075575B">
        <w:rPr>
          <w:bCs/>
          <w:iCs/>
          <w:sz w:val="20"/>
          <w:szCs w:val="20"/>
          <w:lang w:val="en-GB" w:eastAsia="en-US"/>
        </w:rPr>
        <w:t xml:space="preserve"> do not need to be reported to the </w:t>
      </w:r>
      <w:r>
        <w:rPr>
          <w:bCs/>
          <w:iCs/>
          <w:sz w:val="20"/>
          <w:szCs w:val="20"/>
          <w:lang w:val="en-GB" w:eastAsia="en-US"/>
        </w:rPr>
        <w:t>base-station</w:t>
      </w:r>
      <w:r w:rsidRPr="0075575B">
        <w:rPr>
          <w:bCs/>
          <w:iCs/>
          <w:sz w:val="20"/>
          <w:szCs w:val="20"/>
          <w:lang w:val="en-GB" w:eastAsia="en-US"/>
        </w:rPr>
        <w:t xml:space="preserve"> to achieve the benefits of such operations as oversampling, </w:t>
      </w:r>
    </w:p>
    <w:p w14:paraId="6ABB7EFF" w14:textId="77777777" w:rsidR="002F7D97" w:rsidRDefault="002F7D97" w:rsidP="002F7D97">
      <w:pPr>
        <w:overflowPunct/>
        <w:autoSpaceDE/>
        <w:autoSpaceDN/>
        <w:adjustRightInd/>
        <w:spacing w:after="0"/>
        <w:jc w:val="both"/>
        <w:textAlignment w:val="auto"/>
      </w:pPr>
    </w:p>
    <w:p w14:paraId="613B6BB8" w14:textId="5A43D2EF" w:rsidR="002F7D97" w:rsidRDefault="0075575B" w:rsidP="002F7D97">
      <w:pPr>
        <w:overflowPunct/>
        <w:autoSpaceDE/>
        <w:autoSpaceDN/>
        <w:adjustRightInd/>
        <w:spacing w:after="0"/>
        <w:jc w:val="both"/>
        <w:textAlignment w:val="auto"/>
      </w:pPr>
      <w:r>
        <w:t xml:space="preserve">Consequently, </w:t>
      </w:r>
      <w:r w:rsidR="00674D40">
        <w:t xml:space="preserve">the WA on </w:t>
      </w:r>
      <m:oMath>
        <m:sSub>
          <m:sSubPr>
            <m:ctrlPr>
              <w:rPr>
                <w:rFonts w:ascii="Cambria Math" w:hAnsi="Cambria Math"/>
                <w:b/>
                <w:i/>
                <w:lang w:val="en-US"/>
              </w:rPr>
            </m:ctrlPr>
          </m:sSubPr>
          <m:e>
            <m:r>
              <m:rPr>
                <m:sty m:val="bi"/>
              </m:rPr>
              <w:rPr>
                <w:rFonts w:ascii="Cambria Math" w:hAnsi="Cambria Math"/>
                <w:lang w:val="en-US"/>
              </w:rPr>
              <m:t>O</m:t>
            </m:r>
          </m:e>
          <m:sub>
            <m:r>
              <m:rPr>
                <m:sty m:val="bi"/>
              </m:rPr>
              <w:rPr>
                <w:rFonts w:ascii="Cambria Math" w:hAnsi="Cambria Math"/>
                <w:lang w:val="en-US"/>
              </w:rPr>
              <m:t>3</m:t>
            </m:r>
          </m:sub>
        </m:sSub>
      </m:oMath>
      <w:r w:rsidR="00674D40">
        <w:rPr>
          <w:b/>
          <w:lang w:val="en-US"/>
        </w:rPr>
        <w:t xml:space="preserve"> </w:t>
      </w:r>
      <w:r w:rsidR="00674D40" w:rsidRPr="00674D40">
        <w:t>is redundant</w:t>
      </w:r>
      <w:r w:rsidR="00674D40">
        <w:rPr>
          <w:b/>
          <w:lang w:val="en-US"/>
        </w:rPr>
        <w:t xml:space="preserve"> </w:t>
      </w:r>
      <w:r>
        <w:t xml:space="preserve">since </w:t>
      </w:r>
      <w:r w:rsidR="002F7D97" w:rsidRPr="002F7D97">
        <w:t>an</w:t>
      </w:r>
      <w:r>
        <w:t>y</w:t>
      </w:r>
      <w:r w:rsidR="002F7D97" w:rsidRPr="002F7D97">
        <w:t xml:space="preserve"> oversampled codebook </w:t>
      </w:r>
      <w:r>
        <w:t xml:space="preserve">application is equivalent a suitable phase adjustment prior to FD compression, with no </w:t>
      </w:r>
      <w:r w:rsidR="00674D40">
        <w:t xml:space="preserve">signalling to </w:t>
      </w:r>
      <w:r>
        <w:t xml:space="preserve">gNB </w:t>
      </w:r>
      <w:r w:rsidR="00674D40">
        <w:t>necessary to support such operation, and thus should be reverted,</w:t>
      </w:r>
    </w:p>
    <w:p w14:paraId="00CF4944" w14:textId="2B3A6CC7" w:rsidR="0075575B" w:rsidRDefault="0075575B" w:rsidP="002F7D97">
      <w:pPr>
        <w:overflowPunct/>
        <w:autoSpaceDE/>
        <w:autoSpaceDN/>
        <w:adjustRightInd/>
        <w:spacing w:after="0"/>
        <w:jc w:val="both"/>
        <w:textAlignment w:val="auto"/>
      </w:pPr>
    </w:p>
    <w:p w14:paraId="72DDFE3E" w14:textId="40261763" w:rsidR="0075575B" w:rsidRPr="00A234FC" w:rsidRDefault="0075575B" w:rsidP="0075575B">
      <w:pPr>
        <w:rPr>
          <w:b/>
          <w:i/>
          <w:lang w:val="en-US"/>
        </w:rPr>
      </w:pPr>
      <w:r w:rsidRPr="00A234FC">
        <w:rPr>
          <w:b/>
          <w:i/>
          <w:lang w:val="en-US"/>
        </w:rPr>
        <w:t xml:space="preserve">Proposal </w:t>
      </w:r>
      <w:r w:rsidR="002744EB">
        <w:rPr>
          <w:b/>
          <w:i/>
          <w:lang w:val="en-US"/>
        </w:rPr>
        <w:t>9</w:t>
      </w:r>
      <w:r w:rsidRPr="00A234FC">
        <w:rPr>
          <w:b/>
          <w:i/>
          <w:lang w:val="en-US"/>
        </w:rPr>
        <w:t xml:space="preserve">: Revert WA on </w:t>
      </w:r>
      <m:oMath>
        <m:sSub>
          <m:sSubPr>
            <m:ctrlPr>
              <w:rPr>
                <w:rFonts w:ascii="Cambria Math" w:hAnsi="Cambria Math"/>
                <w:b/>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=4</m:t>
        </m:r>
      </m:oMath>
      <w:r w:rsidRPr="00A234FC">
        <w:rPr>
          <w:b/>
          <w:i/>
          <w:lang w:val="en-US"/>
        </w:rPr>
        <w:t xml:space="preserve"> to </w:t>
      </w:r>
      <m:oMath>
        <m:sSub>
          <m:sSubPr>
            <m:ctrlPr>
              <w:rPr>
                <w:rFonts w:ascii="Cambria Math" w:hAnsi="Cambria Math"/>
                <w:b/>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=1</m:t>
        </m:r>
      </m:oMath>
      <w:r w:rsidRPr="00A234FC">
        <w:rPr>
          <w:b/>
          <w:i/>
          <w:lang w:val="en-US"/>
        </w:rPr>
        <w:t>.</w:t>
      </w:r>
    </w:p>
    <w:p w14:paraId="7B6BD52C" w14:textId="77777777" w:rsidR="0075575B" w:rsidRPr="0075575B" w:rsidRDefault="0075575B" w:rsidP="002F7D97">
      <w:pPr>
        <w:overflowPunct/>
        <w:autoSpaceDE/>
        <w:autoSpaceDN/>
        <w:adjustRightInd/>
        <w:spacing w:after="0"/>
        <w:jc w:val="both"/>
        <w:textAlignment w:val="auto"/>
        <w:rPr>
          <w:lang w:val="en-US"/>
        </w:rPr>
      </w:pPr>
    </w:p>
    <w:p w14:paraId="178777B7" w14:textId="6C31A7BB" w:rsidR="00DF1627" w:rsidRDefault="00DF1627" w:rsidP="00DF1627">
      <w:pPr>
        <w:pStyle w:val="Heading1"/>
        <w:rPr>
          <w:color w:val="000000"/>
          <w:lang w:val="en-US"/>
        </w:rPr>
      </w:pPr>
      <w:r>
        <w:t xml:space="preserve">7 </w:t>
      </w:r>
      <w:r>
        <w:tab/>
      </w:r>
      <w:r w:rsidR="00AD4264">
        <w:rPr>
          <w:color w:val="000000"/>
          <w:lang w:val="en-US"/>
        </w:rPr>
        <w:t>Alphabet for weaker polarization quantization</w:t>
      </w:r>
      <w:r w:rsidR="00674D40">
        <w:rPr>
          <w:color w:val="000000"/>
          <w:lang w:val="en-US"/>
        </w:rPr>
        <w:t xml:space="preserve"> </w:t>
      </w:r>
    </w:p>
    <w:p w14:paraId="2744C941" w14:textId="7A28475F" w:rsidR="00486417" w:rsidRPr="00486417" w:rsidRDefault="00486417" w:rsidP="00486417">
      <w:pPr>
        <w:rPr>
          <w:lang w:val="en-US"/>
        </w:rPr>
      </w:pPr>
      <w:r>
        <w:rPr>
          <w:lang w:val="en-US"/>
        </w:rPr>
        <w:t>During RAN1 #96, the following quantization scheme for the FD compressed coefficients was agreed:</w:t>
      </w:r>
      <w:r>
        <w:rPr>
          <w:color w:val="212121"/>
          <w:lang w:val="en-US"/>
        </w:rPr>
        <w:t> </w:t>
      </w:r>
    </w:p>
    <w:p w14:paraId="14E97BA3" w14:textId="5FF1EDD8" w:rsidR="00486417" w:rsidRPr="00486417" w:rsidRDefault="00486417" w:rsidP="00897758">
      <w:pPr>
        <w:numPr>
          <w:ilvl w:val="0"/>
          <w:numId w:val="18"/>
        </w:numPr>
        <w:overflowPunct/>
        <w:autoSpaceDE/>
        <w:autoSpaceDN/>
        <w:adjustRightInd/>
        <w:spacing w:after="0"/>
        <w:textAlignment w:val="auto"/>
        <w:rPr>
          <w:lang w:val="en-US"/>
        </w:rPr>
      </w:pPr>
      <w:r w:rsidRPr="00486417">
        <w:rPr>
          <w:rFonts w:hint="eastAsia"/>
          <w:lang w:val="en-US"/>
        </w:rPr>
        <w:t>UE reports the following for the quantization of the non-zero coefficients in</w:t>
      </w:r>
      <w:r w:rsidRPr="00486417">
        <w:rPr>
          <w:lang w:val="en-US"/>
        </w:rPr>
        <w:t> </w:t>
      </w:r>
      <m:oMath>
        <m:sSub>
          <m:sSubPr>
            <m:ctrlPr>
              <w:rPr>
                <w:rFonts w:ascii="Cambria Math" w:hAnsi="Cambria Math"/>
                <w:iCs/>
                <w:lang w:eastAsia="zh-CN"/>
              </w:rPr>
            </m:ctrlPr>
          </m:sSubPr>
          <m:e>
            <m:acc>
              <m:accPr>
                <m:chr m:val="̃"/>
                <m:ctrlPr>
                  <w:rPr>
                    <w:rFonts w:ascii="Cambria Math" w:hAnsi="Cambria Math"/>
                    <w:b/>
                    <w:bCs/>
                    <w:iCs/>
                    <w:lang w:eastAsia="zh-CN"/>
                  </w:rPr>
                </m:ctrlPr>
              </m:accPr>
              <m:e>
                <m:r>
                  <m:rPr>
                    <m:sty m:val="b"/>
                  </m:rPr>
                  <w:rPr>
                    <w:rFonts w:ascii="Cambria Math" w:hAnsi="Cambria Math"/>
                  </w:rPr>
                  <m:t>W</m:t>
                </m:r>
              </m:e>
            </m:acc>
          </m:e>
          <m:sub>
            <m:r>
              <m:rPr>
                <m:sty m:val="p"/>
              </m:rPr>
              <w:rPr>
                <w:rFonts w:ascii="Cambria Math" w:hAnsi="Cambria Math"/>
              </w:rPr>
              <m:t>2</m:t>
            </m:r>
          </m:sub>
        </m:sSub>
      </m:oMath>
    </w:p>
    <w:p w14:paraId="5C38D875" w14:textId="17D272B6" w:rsidR="00486417" w:rsidRPr="00486417" w:rsidRDefault="00486417" w:rsidP="00897758">
      <w:pPr>
        <w:numPr>
          <w:ilvl w:val="1"/>
          <w:numId w:val="19"/>
        </w:numPr>
        <w:overflowPunct/>
        <w:autoSpaceDE/>
        <w:autoSpaceDN/>
        <w:adjustRightInd/>
        <w:spacing w:after="0"/>
        <w:textAlignment w:val="auto"/>
        <w:rPr>
          <w:lang w:val="en-US"/>
        </w:rPr>
      </w:pPr>
      <w:r w:rsidRPr="00486417">
        <w:rPr>
          <w:rFonts w:hint="eastAsia"/>
          <w:lang w:val="en-US"/>
        </w:rPr>
        <w:t xml:space="preserve">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0D18D3">
        <w:t>-bit</w:t>
      </w:r>
      <w:r w:rsidRPr="00486417">
        <w:rPr>
          <w:rFonts w:hint="eastAsia"/>
          <w:lang w:val="en-US"/>
        </w:rPr>
        <w:t xml:space="preserve"> indicator for the strongest coefficient index </w:t>
      </w:r>
      <m:oMath>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oMath>
    </w:p>
    <w:p w14:paraId="0BD4DBD8" w14:textId="0B4E78CF" w:rsidR="00486417" w:rsidRPr="00486417" w:rsidRDefault="00486417" w:rsidP="00897758">
      <w:pPr>
        <w:numPr>
          <w:ilvl w:val="2"/>
          <w:numId w:val="20"/>
        </w:numPr>
        <w:overflowPunct/>
        <w:autoSpaceDE/>
        <w:autoSpaceDN/>
        <w:adjustRightInd/>
        <w:spacing w:after="0"/>
        <w:textAlignment w:val="auto"/>
        <w:rPr>
          <w:lang w:val="en-US"/>
        </w:rPr>
      </w:pPr>
      <w:r w:rsidRPr="00486417">
        <w:rPr>
          <w:rFonts w:hint="eastAsia"/>
          <w:lang w:val="en-US"/>
        </w:rPr>
        <w:t xml:space="preserve">Strongest coefficient </w:t>
      </w:r>
      <m:oMath>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=1</m:t>
        </m:r>
      </m:oMath>
      <w:r w:rsidRPr="00486417">
        <w:rPr>
          <w:rFonts w:hint="eastAsia"/>
          <w:lang w:val="en-US"/>
        </w:rPr>
        <w:t>(hence its amplitude/phase are not reported)</w:t>
      </w:r>
    </w:p>
    <w:p w14:paraId="0002B10F" w14:textId="77777777" w:rsidR="00486417" w:rsidRPr="00486417" w:rsidRDefault="00486417" w:rsidP="00897758">
      <w:pPr>
        <w:numPr>
          <w:ilvl w:val="1"/>
          <w:numId w:val="21"/>
        </w:numPr>
        <w:overflowPunct/>
        <w:autoSpaceDE/>
        <w:autoSpaceDN/>
        <w:adjustRightInd/>
        <w:spacing w:after="0"/>
        <w:textAlignment w:val="auto"/>
        <w:rPr>
          <w:lang w:val="en-US"/>
        </w:rPr>
      </w:pPr>
      <w:r w:rsidRPr="00486417">
        <w:rPr>
          <w:rFonts w:hint="eastAsia"/>
          <w:lang w:val="en-US"/>
        </w:rPr>
        <w:t>Two polarization-specific reference amplitudes:</w:t>
      </w:r>
    </w:p>
    <w:p w14:paraId="024F39C9" w14:textId="1DA83555" w:rsidR="00486417" w:rsidRPr="00486417" w:rsidRDefault="00486417" w:rsidP="00897758">
      <w:pPr>
        <w:numPr>
          <w:ilvl w:val="2"/>
          <w:numId w:val="22"/>
        </w:numPr>
        <w:overflowPunct/>
        <w:autoSpaceDE/>
        <w:autoSpaceDN/>
        <w:adjustRightInd/>
        <w:spacing w:after="0"/>
        <w:textAlignment w:val="auto"/>
        <w:rPr>
          <w:lang w:val="en-US"/>
        </w:rPr>
      </w:pPr>
      <w:r w:rsidRPr="00486417">
        <w:rPr>
          <w:rFonts w:hint="eastAsia"/>
          <w:lang w:val="en-US"/>
        </w:rPr>
        <w:t xml:space="preserve">For the polarization associated with the strongest coefficient </w:t>
      </w:r>
      <m:oMath>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=1</m:t>
        </m:r>
      </m:oMath>
      <w:r w:rsidRPr="00486417">
        <w:rPr>
          <w:rFonts w:hint="eastAsia"/>
          <w:lang w:val="en-US"/>
        </w:rPr>
        <w:t>, since the reference amplitude = 1, it is not reported</w:t>
      </w:r>
    </w:p>
    <w:p w14:paraId="34688360" w14:textId="77777777" w:rsidR="00486417" w:rsidRPr="00486417" w:rsidRDefault="00486417" w:rsidP="00897758">
      <w:pPr>
        <w:numPr>
          <w:ilvl w:val="2"/>
          <w:numId w:val="22"/>
        </w:numPr>
        <w:overflowPunct/>
        <w:autoSpaceDE/>
        <w:autoSpaceDN/>
        <w:adjustRightInd/>
        <w:spacing w:after="0"/>
        <w:textAlignment w:val="auto"/>
        <w:rPr>
          <w:lang w:val="en-US"/>
        </w:rPr>
      </w:pPr>
      <w:r w:rsidRPr="00486417">
        <w:rPr>
          <w:rFonts w:hint="eastAsia"/>
          <w:lang w:val="en-US"/>
        </w:rPr>
        <w:t>For the other polarization, reference amplitude is quantized to 4 bits</w:t>
      </w:r>
      <w:r w:rsidRPr="00486417">
        <w:rPr>
          <w:lang w:val="en-US"/>
        </w:rPr>
        <w:t> </w:t>
      </w:r>
      <w:r w:rsidRPr="00486417">
        <w:rPr>
          <w:rFonts w:hint="eastAsia"/>
          <w:lang w:val="en-US"/>
        </w:rPr>
        <w:t xml:space="preserve"> </w:t>
      </w:r>
    </w:p>
    <w:p w14:paraId="2884D9C2" w14:textId="47FCB050" w:rsidR="00486417" w:rsidRPr="00486417" w:rsidRDefault="00486417" w:rsidP="00897758">
      <w:pPr>
        <w:numPr>
          <w:ilvl w:val="3"/>
          <w:numId w:val="23"/>
        </w:numPr>
        <w:overflowPunct/>
        <w:autoSpaceDE/>
        <w:autoSpaceDN/>
        <w:adjustRightInd/>
        <w:spacing w:after="0"/>
        <w:textAlignment w:val="auto"/>
        <w:rPr>
          <w:lang w:val="en-US"/>
        </w:rPr>
      </w:pPr>
      <w:r w:rsidRPr="00486417">
        <w:rPr>
          <w:rFonts w:hint="eastAsia"/>
          <w:lang w:val="en-US"/>
        </w:rPr>
        <w:t>The alphabet is</w:t>
      </w:r>
      <w:r w:rsidRPr="00486417">
        <w:rPr>
          <w:lang w:val="en-US"/>
        </w:rPr>
        <w:t> </w:t>
      </w:r>
      <m:oMath>
        <m:r>
          <m:rPr>
            <m:sty m:val="p"/>
          </m:rPr>
          <w:rPr>
            <w:rFonts w:ascii="Cambria Math" w:hAnsi="Cambria Math"/>
          </w:rPr>
          <m:t>{1,</m:t>
        </m:r>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2</m:t>
                    </m:r>
                  </m:den>
                </m:f>
              </m:e>
            </m:d>
          </m:e>
          <m:sup>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den>
                </m:f>
              </m:e>
            </m:d>
          </m:e>
          <m:sup>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8</m:t>
                    </m:r>
                  </m:den>
                </m:f>
              </m:e>
            </m:d>
          </m:e>
          <m:sup>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rPr>
                      <m:t>1</m:t>
                    </m:r>
                  </m:num>
                  <m:den>
                    <m:sSup>
                      <m:sSupPr>
                        <m:ctrlPr>
                          <w:rPr>
                            <w:rFonts w:ascii="Cambria Math" w:hAnsi="Cambria Math"/>
                            <w:lang w:eastAsia="zh-CN"/>
                          </w:rPr>
                        </m:ctrlPr>
                      </m:sSupPr>
                      <m:e>
                        <m:r>
                          <m:rPr>
                            <m:sty m:val="p"/>
                          </m:rPr>
                          <w:rPr>
                            <w:rFonts w:ascii="Cambria Math" w:hAnsi="Cambria Math"/>
                          </w:rPr>
                          <m:t>2</m:t>
                        </m:r>
                      </m:e>
                      <m:sup>
                        <m:r>
                          <m:rPr>
                            <m:sty m:val="p"/>
                          </m:rPr>
                          <w:rPr>
                            <w:rFonts w:ascii="Cambria Math" w:hAnsi="Cambria Math"/>
                          </w:rPr>
                          <m:t>14</m:t>
                        </m:r>
                      </m:sup>
                    </m:sSup>
                  </m:den>
                </m:f>
              </m:e>
            </m:d>
          </m:e>
          <m:sup>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 xml:space="preserve"> , 0}</m:t>
        </m:r>
      </m:oMath>
      <w:r w:rsidRPr="000D18D3">
        <w:rPr>
          <w:color w:val="000000"/>
        </w:rPr>
        <w:t> </w:t>
      </w:r>
      <w:r w:rsidRPr="00486417">
        <w:rPr>
          <w:rFonts w:hint="eastAsia"/>
          <w:lang w:val="en-US"/>
        </w:rPr>
        <w:t xml:space="preserve"> (-1.5dB</w:t>
      </w:r>
      <w:r w:rsidRPr="00486417">
        <w:rPr>
          <w:lang w:val="en-US"/>
        </w:rPr>
        <w:t> </w:t>
      </w:r>
      <w:r w:rsidRPr="00486417">
        <w:rPr>
          <w:rFonts w:hint="eastAsia"/>
          <w:lang w:val="en-US"/>
        </w:rPr>
        <w:t>step size)</w:t>
      </w:r>
    </w:p>
    <w:p w14:paraId="1ABC4F63" w14:textId="58607BE9" w:rsidR="00486417" w:rsidRPr="00486417" w:rsidRDefault="00486417" w:rsidP="00897758">
      <w:pPr>
        <w:numPr>
          <w:ilvl w:val="1"/>
          <w:numId w:val="24"/>
        </w:numPr>
        <w:overflowPunct/>
        <w:autoSpaceDE/>
        <w:autoSpaceDN/>
        <w:adjustRightInd/>
        <w:spacing w:after="0"/>
        <w:textAlignment w:val="auto"/>
        <w:rPr>
          <w:lang w:val="en-US"/>
        </w:rPr>
      </w:pPr>
      <w:r w:rsidRPr="00486417">
        <w:rPr>
          <w:rFonts w:hint="eastAsia"/>
          <w:lang w:val="en-US"/>
        </w:rPr>
        <w:t xml:space="preserve">For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l,m</m:t>
                </m:r>
              </m:sub>
            </m:sSub>
            <m:r>
              <w:rPr>
                <w:rFonts w:ascii="Cambria Math" w:hAnsi="Cambria Math"/>
              </w:rPr>
              <m:t xml:space="preserve">,  </m:t>
            </m:r>
            <m:d>
              <m:dPr>
                <m:ctrlPr>
                  <w:rPr>
                    <w:rFonts w:ascii="Cambria Math" w:hAnsi="Cambria Math"/>
                    <w:i/>
                  </w:rPr>
                </m:ctrlPr>
              </m:dPr>
              <m:e>
                <m:r>
                  <w:rPr>
                    <w:rFonts w:ascii="Cambria Math" w:hAnsi="Cambria Math"/>
                  </w:rPr>
                  <m:t>l,m</m:t>
                </m:r>
              </m:e>
            </m:d>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e>
        </m:d>
      </m:oMath>
      <w:r w:rsidRPr="000D18D3">
        <w:t>:</w:t>
      </w:r>
    </w:p>
    <w:p w14:paraId="7D55184D" w14:textId="77777777" w:rsidR="00486417" w:rsidRPr="00486417" w:rsidRDefault="00486417" w:rsidP="00897758">
      <w:pPr>
        <w:numPr>
          <w:ilvl w:val="2"/>
          <w:numId w:val="25"/>
        </w:numPr>
        <w:overflowPunct/>
        <w:autoSpaceDE/>
        <w:autoSpaceDN/>
        <w:adjustRightInd/>
        <w:spacing w:after="0"/>
        <w:textAlignment w:val="auto"/>
        <w:rPr>
          <w:lang w:val="en-US"/>
        </w:rPr>
      </w:pPr>
      <w:r w:rsidRPr="00486417">
        <w:rPr>
          <w:rFonts w:hint="eastAsia"/>
          <w:lang w:val="en-US"/>
        </w:rPr>
        <w:t xml:space="preserve">For each polarization, differential amplitudes of the coefficients calculated relative to the associated polarization-specific reference amplitude and quantized to 3 bits </w:t>
      </w:r>
    </w:p>
    <w:p w14:paraId="449247B8" w14:textId="4404BECF" w:rsidR="00486417" w:rsidRPr="00486417" w:rsidRDefault="00486417" w:rsidP="00897758">
      <w:pPr>
        <w:numPr>
          <w:ilvl w:val="3"/>
          <w:numId w:val="26"/>
        </w:numPr>
        <w:overflowPunct/>
        <w:autoSpaceDE/>
        <w:autoSpaceDN/>
        <w:adjustRightInd/>
        <w:spacing w:after="0"/>
        <w:textAlignment w:val="auto"/>
        <w:rPr>
          <w:lang w:val="en-US"/>
        </w:rPr>
      </w:pPr>
      <w:r w:rsidRPr="00486417">
        <w:rPr>
          <w:rFonts w:hint="eastAsia"/>
          <w:lang w:val="en-US"/>
        </w:rPr>
        <w:t>The alphabet is</w:t>
      </w:r>
      <w:r w:rsidRPr="00486417">
        <w:rPr>
          <w:lang w:val="en-US"/>
        </w:rPr>
        <w:t> </w:t>
      </w:r>
      <m:oMath>
        <m:r>
          <m:rPr>
            <m:sty m:val="p"/>
          </m:rPr>
          <w:rPr>
            <w:rFonts w:ascii="Cambria Math" w:hAnsi="Cambria Math"/>
          </w:rPr>
          <m:t>{1,</m:t>
        </m:r>
        <m:f>
          <m:fPr>
            <m:ctrlPr>
              <w:rPr>
                <w:rFonts w:ascii="Cambria Math" w:hAnsi="Cambria Math"/>
                <w:lang w:eastAsia="zh-CN"/>
              </w:rPr>
            </m:ctrlPr>
          </m:fPr>
          <m:num>
            <m:r>
              <m:rPr>
                <m:sty m:val="p"/>
              </m:rPr>
              <w:rPr>
                <w:rFonts w:ascii="Cambria Math" w:hAnsi="Cambria Math"/>
              </w:rPr>
              <m:t>1</m:t>
            </m:r>
          </m:num>
          <m:den>
            <m:rad>
              <m:radPr>
                <m:degHide m:val="1"/>
                <m:ctrlPr>
                  <w:rPr>
                    <w:rFonts w:ascii="Cambria Math" w:hAnsi="Cambria Math"/>
                    <w:lang w:eastAsia="zh-CN"/>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lang w:eastAsia="zh-CN"/>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rad>
              <m:radPr>
                <m:degHide m:val="1"/>
                <m:ctrlPr>
                  <w:rPr>
                    <w:rFonts w:ascii="Cambria Math" w:hAnsi="Cambria Math"/>
                    <w:lang w:eastAsia="zh-CN"/>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m:t>
        </m:r>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8</m:t>
            </m:r>
            <m:rad>
              <m:radPr>
                <m:degHide m:val="1"/>
                <m:ctrlPr>
                  <w:rPr>
                    <w:rFonts w:ascii="Cambria Math" w:hAnsi="Cambria Math"/>
                    <w:lang w:eastAsia="zh-CN"/>
                  </w:rPr>
                </m:ctrlPr>
              </m:radPr>
              <m:deg/>
              <m:e>
                <m:r>
                  <m:rPr>
                    <m:sty m:val="p"/>
                  </m:rPr>
                  <w:rPr>
                    <w:rFonts w:ascii="Cambria Math" w:hAnsi="Cambria Math"/>
                  </w:rPr>
                  <m:t>2</m:t>
                </m:r>
              </m:e>
            </m:rad>
          </m:den>
        </m:f>
        <m:r>
          <m:rPr>
            <m:sty m:val="p"/>
          </m:rPr>
          <w:rPr>
            <w:rFonts w:ascii="Cambria Math" w:hAnsi="Cambria Math"/>
          </w:rPr>
          <m:t>}</m:t>
        </m:r>
      </m:oMath>
      <w:r w:rsidRPr="000D18D3">
        <w:rPr>
          <w:color w:val="000000"/>
        </w:rPr>
        <w:t> </w:t>
      </w:r>
      <w:r w:rsidRPr="00486417">
        <w:rPr>
          <w:rFonts w:hint="eastAsia"/>
          <w:lang w:val="en-US"/>
        </w:rPr>
        <w:t xml:space="preserve"> (-3dB step size)</w:t>
      </w:r>
    </w:p>
    <w:p w14:paraId="3AD64086" w14:textId="543AAE67" w:rsidR="00486417" w:rsidRPr="00486417" w:rsidRDefault="00486417" w:rsidP="00897758">
      <w:pPr>
        <w:pStyle w:val="NormalWeb"/>
        <w:numPr>
          <w:ilvl w:val="3"/>
          <w:numId w:val="28"/>
        </w:numPr>
        <w:spacing w:before="0" w:beforeAutospacing="0" w:after="0" w:afterAutospacing="0"/>
        <w:jc w:val="both"/>
        <w:rPr>
          <w:sz w:val="20"/>
          <w:szCs w:val="20"/>
        </w:rPr>
      </w:pPr>
      <w:r w:rsidRPr="00486417">
        <w:rPr>
          <w:rFonts w:eastAsia="SimSun" w:hint="eastAsia"/>
          <w:sz w:val="20"/>
          <w:szCs w:val="20"/>
        </w:rPr>
        <w:t xml:space="preserve">Note: The final quantized amplitude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l,m</m:t>
            </m:r>
          </m:sub>
        </m:sSub>
      </m:oMath>
      <w:r w:rsidRPr="000D18D3">
        <w:rPr>
          <w:sz w:val="20"/>
          <w:szCs w:val="20"/>
        </w:rPr>
        <w:t xml:space="preserve"> is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ref</m:t>
                </m:r>
              </m:sub>
            </m:sSub>
            <m:d>
              <m:dPr>
                <m:ctrlPr>
                  <w:rPr>
                    <w:rFonts w:ascii="Cambria Math" w:hAnsi="Cambria Math"/>
                    <w:i/>
                    <w:sz w:val="20"/>
                    <w:szCs w:val="20"/>
                  </w:rPr>
                </m:ctrlPr>
              </m:dPr>
              <m:e>
                <m:r>
                  <w:rPr>
                    <w:rFonts w:ascii="Cambria Math" w:hAnsi="Cambria Math"/>
                    <w:sz w:val="20"/>
                    <w:szCs w:val="20"/>
                  </w:rPr>
                  <m:t>l,m</m:t>
                </m:r>
              </m:e>
            </m:d>
            <m:r>
              <w:rPr>
                <w:rFonts w:ascii="Cambria Math" w:hAnsi="Cambria Math"/>
                <w:sz w:val="20"/>
                <w:szCs w:val="20"/>
              </w:rPr>
              <m:t>×p</m:t>
            </m:r>
          </m:e>
          <m:sub>
            <m:r>
              <w:rPr>
                <w:rFonts w:ascii="Cambria Math" w:hAnsi="Cambria Math"/>
                <w:sz w:val="20"/>
                <w:szCs w:val="20"/>
              </w:rPr>
              <m:t>diff</m:t>
            </m:r>
          </m:sub>
        </m:sSub>
        <m:d>
          <m:dPr>
            <m:ctrlPr>
              <w:rPr>
                <w:rFonts w:ascii="Cambria Math" w:hAnsi="Cambria Math"/>
                <w:i/>
                <w:sz w:val="20"/>
                <w:szCs w:val="20"/>
              </w:rPr>
            </m:ctrlPr>
          </m:dPr>
          <m:e>
            <m:r>
              <w:rPr>
                <w:rFonts w:ascii="Cambria Math" w:hAnsi="Cambria Math"/>
                <w:sz w:val="20"/>
                <w:szCs w:val="20"/>
              </w:rPr>
              <m:t>l,m</m:t>
            </m:r>
          </m:e>
        </m:d>
      </m:oMath>
    </w:p>
    <w:p w14:paraId="1574F8B5" w14:textId="5FB3F502" w:rsidR="00486417" w:rsidRDefault="00486417" w:rsidP="00897758">
      <w:pPr>
        <w:numPr>
          <w:ilvl w:val="2"/>
          <w:numId w:val="27"/>
        </w:numPr>
        <w:overflowPunct/>
        <w:autoSpaceDE/>
        <w:autoSpaceDN/>
        <w:adjustRightInd/>
        <w:spacing w:after="0"/>
        <w:textAlignment w:val="auto"/>
        <w:rPr>
          <w:lang w:val="en-US"/>
        </w:rPr>
      </w:pPr>
      <w:r w:rsidRPr="00486417">
        <w:rPr>
          <w:rFonts w:hint="eastAsia"/>
          <w:lang w:val="en-US"/>
        </w:rPr>
        <w:t>Each phase is quantized to either 8PSK (3-bit) or 16PSK (4-bit) (configurable)</w:t>
      </w:r>
    </w:p>
    <w:p w14:paraId="15CB3521" w14:textId="77777777" w:rsidR="001E5F0E" w:rsidRPr="001E5F0E" w:rsidRDefault="001E5F0E" w:rsidP="001E5F0E">
      <w:pPr>
        <w:overflowPunct/>
        <w:autoSpaceDE/>
        <w:autoSpaceDN/>
        <w:adjustRightInd/>
        <w:spacing w:after="0"/>
        <w:ind w:left="2160"/>
        <w:textAlignment w:val="auto"/>
        <w:rPr>
          <w:lang w:val="en-US"/>
        </w:rPr>
      </w:pPr>
    </w:p>
    <w:p w14:paraId="7F09A41E" w14:textId="4CEF4292" w:rsidR="008E3992" w:rsidRDefault="00486417" w:rsidP="00AD4264">
      <w:pPr>
        <w:rPr>
          <w:lang w:val="en-US"/>
        </w:rPr>
      </w:pPr>
      <w:r>
        <w:rPr>
          <w:color w:val="212121"/>
          <w:lang w:val="en-US"/>
        </w:rPr>
        <w:t xml:space="preserve">Subsequently, an issue was brought to the attention of WG1 related to the “zero” value in the reference amplitude value set. </w:t>
      </w:r>
      <w:proofErr w:type="gramStart"/>
      <w:r>
        <w:rPr>
          <w:color w:val="212121"/>
          <w:lang w:val="en-US"/>
        </w:rPr>
        <w:t>In particular, such</w:t>
      </w:r>
      <w:proofErr w:type="gramEnd"/>
      <w:r>
        <w:rPr>
          <w:color w:val="212121"/>
          <w:lang w:val="en-US"/>
        </w:rPr>
        <w:t xml:space="preserve"> value is unnecessary since the size-2LM bitmap indicating the position of the reported NZ coefficients already indicates the exact locations of the “zeros”.</w:t>
      </w:r>
      <w:r w:rsidR="004350E9">
        <w:rPr>
          <w:rFonts w:eastAsiaTheme="minorHAnsi"/>
          <w:color w:val="212121"/>
          <w:lang w:val="en-US"/>
        </w:rPr>
        <w:t xml:space="preserve"> As a result, </w:t>
      </w:r>
      <w:r w:rsidR="004350E9">
        <w:rPr>
          <w:lang w:val="en-US"/>
        </w:rPr>
        <w:t>a</w:t>
      </w:r>
      <w:r w:rsidR="000B74F4">
        <w:rPr>
          <w:lang w:val="en-US"/>
        </w:rPr>
        <w:t xml:space="preserve">n offline discussion </w:t>
      </w:r>
      <w:r w:rsidR="004350E9">
        <w:rPr>
          <w:lang w:val="en-US"/>
        </w:rPr>
        <w:t xml:space="preserve">on this matter, i.e., modification of the </w:t>
      </w:r>
      <w:r w:rsidR="000B74F4">
        <w:rPr>
          <w:lang w:val="en-US"/>
        </w:rPr>
        <w:t xml:space="preserve">alphabet to be used for quantizing the reference coefficient of the weaker polarization, after FD compression, has been carried out until </w:t>
      </w:r>
      <w:r w:rsidR="004350E9">
        <w:rPr>
          <w:lang w:val="en-US"/>
        </w:rPr>
        <w:t>March</w:t>
      </w:r>
      <w:r w:rsidR="000B74F4">
        <w:rPr>
          <w:lang w:val="en-US"/>
        </w:rPr>
        <w:t xml:space="preserve"> 26</w:t>
      </w:r>
      <w:r w:rsidR="000B74F4" w:rsidRPr="000B74F4">
        <w:rPr>
          <w:vertAlign w:val="superscript"/>
          <w:lang w:val="en-US"/>
        </w:rPr>
        <w:t>th</w:t>
      </w:r>
      <w:r w:rsidR="000B74F4">
        <w:rPr>
          <w:lang w:val="en-US"/>
        </w:rPr>
        <w:t>. Several alternatives were proposed</w:t>
      </w:r>
      <w:r w:rsidR="004350E9">
        <w:rPr>
          <w:lang w:val="en-US"/>
        </w:rPr>
        <w:t>:</w:t>
      </w:r>
    </w:p>
    <w:p w14:paraId="69BC2785" w14:textId="2FEB2475" w:rsidR="004350E9" w:rsidRPr="004350E9" w:rsidRDefault="004350E9" w:rsidP="00897758">
      <w:pPr>
        <w:pStyle w:val="ListParagraph"/>
        <w:numPr>
          <w:ilvl w:val="0"/>
          <w:numId w:val="29"/>
        </w:numPr>
        <w:rPr>
          <w:sz w:val="20"/>
          <w:szCs w:val="20"/>
          <w:lang w:val="en-US" w:eastAsia="en-US"/>
        </w:rPr>
      </w:pPr>
      <w:r w:rsidRPr="004350E9">
        <w:rPr>
          <w:sz w:val="20"/>
          <w:szCs w:val="20"/>
          <w:lang w:val="en-US" w:eastAsia="en-US"/>
        </w:rPr>
        <w:t>Alt0: Keep “zero”;</w:t>
      </w:r>
    </w:p>
    <w:p w14:paraId="6AE271FF" w14:textId="32F63CFD" w:rsidR="004350E9" w:rsidRPr="004350E9" w:rsidRDefault="004350E9" w:rsidP="00897758">
      <w:pPr>
        <w:pStyle w:val="ListParagraph"/>
        <w:numPr>
          <w:ilvl w:val="0"/>
          <w:numId w:val="29"/>
        </w:numPr>
        <w:rPr>
          <w:sz w:val="20"/>
          <w:szCs w:val="20"/>
          <w:lang w:val="en-US" w:eastAsia="en-US"/>
        </w:rPr>
      </w:pPr>
      <w:r w:rsidRPr="004350E9">
        <w:rPr>
          <w:sz w:val="20"/>
          <w:szCs w:val="20"/>
          <w:lang w:val="en-US" w:eastAsia="en-US"/>
        </w:rPr>
        <w:t>Alt1: replace “zero” with “Reserved” (i.e., remove “zero”, effective set size = 15;</w:t>
      </w:r>
    </w:p>
    <w:p w14:paraId="2B8E92BF" w14:textId="1ECDD31B" w:rsidR="004350E9" w:rsidRPr="004350E9" w:rsidRDefault="004350E9" w:rsidP="00897758">
      <w:pPr>
        <w:pStyle w:val="ListParagraph"/>
        <w:numPr>
          <w:ilvl w:val="0"/>
          <w:numId w:val="29"/>
        </w:numPr>
        <w:rPr>
          <w:sz w:val="20"/>
          <w:szCs w:val="20"/>
          <w:lang w:val="en-US" w:eastAsia="en-US"/>
        </w:rPr>
      </w:pPr>
      <w:r w:rsidRPr="004350E9">
        <w:rPr>
          <w:sz w:val="20"/>
          <w:szCs w:val="20"/>
          <w:lang w:val="en-US" w:eastAsia="en-US"/>
        </w:rPr>
        <w:t xml:space="preserve">Alt2A: replace “zero” with value </w:t>
      </w:r>
      <m:oMath>
        <m:r>
          <w:rPr>
            <w:rFonts w:ascii="Cambria Math" w:hAnsi="Cambria Math"/>
            <w:sz w:val="20"/>
            <w:szCs w:val="20"/>
            <w:lang w:val="en-US" w:eastAsia="en-US"/>
          </w:rPr>
          <m:t>Z</m:t>
        </m:r>
        <m:r>
          <m:rPr>
            <m:sty m:val="p"/>
          </m:rPr>
          <w:rPr>
            <w:rFonts w:ascii="Cambria Math" w:hAnsi="Cambria Math"/>
            <w:sz w:val="20"/>
            <w:szCs w:val="20"/>
            <w:lang w:val="en-US" w:eastAsia="en-US"/>
          </w:rPr>
          <m:t>=</m:t>
        </m:r>
        <m:sSup>
          <m:sSupPr>
            <m:ctrlPr>
              <w:rPr>
                <w:rFonts w:ascii="Cambria Math" w:hAnsi="Cambria Math"/>
                <w:sz w:val="20"/>
                <w:szCs w:val="20"/>
                <w:lang w:val="en-US" w:eastAsia="en-US"/>
              </w:rPr>
            </m:ctrlPr>
          </m:sSupPr>
          <m:e>
            <m:d>
              <m:dPr>
                <m:ctrlPr>
                  <w:rPr>
                    <w:rFonts w:ascii="Cambria Math" w:hAnsi="Cambria Math"/>
                    <w:sz w:val="20"/>
                    <w:szCs w:val="20"/>
                    <w:lang w:val="en-US" w:eastAsia="en-US"/>
                  </w:rPr>
                </m:ctrlPr>
              </m:dPr>
              <m:e>
                <m:f>
                  <m:fPr>
                    <m:ctrlPr>
                      <w:rPr>
                        <w:rFonts w:ascii="Cambria Math" w:hAnsi="Cambria Math"/>
                        <w:sz w:val="20"/>
                        <w:szCs w:val="20"/>
                        <w:lang w:val="en-US" w:eastAsia="en-US"/>
                      </w:rPr>
                    </m:ctrlPr>
                  </m:fPr>
                  <m:num>
                    <m:r>
                      <m:rPr>
                        <m:sty m:val="p"/>
                      </m:rPr>
                      <w:rPr>
                        <w:rFonts w:ascii="Cambria Math" w:hAnsi="Cambria Math"/>
                        <w:sz w:val="20"/>
                        <w:szCs w:val="20"/>
                        <w:lang w:val="en-US" w:eastAsia="en-US"/>
                      </w:rPr>
                      <m:t>1</m:t>
                    </m:r>
                  </m:num>
                  <m:den>
                    <m:sSup>
                      <m:sSupPr>
                        <m:ctrlPr>
                          <w:rPr>
                            <w:rFonts w:ascii="Cambria Math" w:hAnsi="Cambria Math"/>
                            <w:sz w:val="20"/>
                            <w:szCs w:val="20"/>
                            <w:lang w:val="en-US" w:eastAsia="en-US"/>
                          </w:rPr>
                        </m:ctrlPr>
                      </m:sSupPr>
                      <m:e>
                        <m:r>
                          <m:rPr>
                            <m:sty m:val="p"/>
                          </m:rPr>
                          <w:rPr>
                            <w:rFonts w:ascii="Cambria Math" w:hAnsi="Cambria Math"/>
                            <w:sz w:val="20"/>
                            <w:szCs w:val="20"/>
                            <w:lang w:val="en-US" w:eastAsia="en-US"/>
                          </w:rPr>
                          <m:t>2</m:t>
                        </m:r>
                      </m:e>
                      <m:sup>
                        <m:r>
                          <m:rPr>
                            <m:sty m:val="p"/>
                          </m:rPr>
                          <w:rPr>
                            <w:rFonts w:ascii="Cambria Math" w:hAnsi="Cambria Math"/>
                            <w:sz w:val="20"/>
                            <w:szCs w:val="20"/>
                            <w:lang w:val="en-US" w:eastAsia="en-US"/>
                          </w:rPr>
                          <m:t>15</m:t>
                        </m:r>
                      </m:sup>
                    </m:sSup>
                  </m:den>
                </m:f>
              </m:e>
            </m:d>
          </m:e>
          <m:sup>
            <m:f>
              <m:fPr>
                <m:ctrlPr>
                  <w:rPr>
                    <w:rFonts w:ascii="Cambria Math" w:hAnsi="Cambria Math"/>
                    <w:sz w:val="20"/>
                    <w:szCs w:val="20"/>
                    <w:lang w:val="en-US" w:eastAsia="en-US"/>
                  </w:rPr>
                </m:ctrlPr>
              </m:fPr>
              <m:num>
                <m:r>
                  <m:rPr>
                    <m:sty m:val="p"/>
                  </m:rPr>
                  <w:rPr>
                    <w:rFonts w:ascii="Cambria Math" w:hAnsi="Cambria Math"/>
                    <w:sz w:val="20"/>
                    <w:szCs w:val="20"/>
                    <w:lang w:val="en-US" w:eastAsia="en-US"/>
                  </w:rPr>
                  <m:t>1</m:t>
                </m:r>
              </m:num>
              <m:den>
                <m:r>
                  <m:rPr>
                    <m:sty m:val="p"/>
                  </m:rPr>
                  <w:rPr>
                    <w:rFonts w:ascii="Cambria Math" w:hAnsi="Cambria Math"/>
                    <w:sz w:val="20"/>
                    <w:szCs w:val="20"/>
                    <w:lang w:val="en-US" w:eastAsia="en-US"/>
                  </w:rPr>
                  <m:t>4</m:t>
                </m:r>
              </m:den>
            </m:f>
          </m:sup>
        </m:sSup>
      </m:oMath>
      <w:r w:rsidRPr="004350E9">
        <w:rPr>
          <w:sz w:val="20"/>
          <w:szCs w:val="20"/>
          <w:lang w:val="en-US" w:eastAsia="en-US"/>
        </w:rPr>
        <w:t xml:space="preserve"> (following -1.5dB step size);</w:t>
      </w:r>
    </w:p>
    <w:p w14:paraId="5928733F" w14:textId="527CF66E" w:rsidR="004350E9" w:rsidRPr="004350E9" w:rsidRDefault="004350E9" w:rsidP="00897758">
      <w:pPr>
        <w:pStyle w:val="ListParagraph"/>
        <w:numPr>
          <w:ilvl w:val="0"/>
          <w:numId w:val="29"/>
        </w:numPr>
        <w:rPr>
          <w:sz w:val="20"/>
          <w:szCs w:val="20"/>
          <w:lang w:val="en-US" w:eastAsia="en-US"/>
        </w:rPr>
      </w:pPr>
      <w:r w:rsidRPr="004350E9">
        <w:rPr>
          <w:sz w:val="20"/>
          <w:szCs w:val="20"/>
          <w:lang w:val="en-US" w:eastAsia="en-US"/>
        </w:rPr>
        <w:t xml:space="preserve">Alt2B: replace “zero” with value </w:t>
      </w:r>
      <m:oMath>
        <m:r>
          <w:rPr>
            <w:rFonts w:ascii="Cambria Math" w:hAnsi="Cambria Math"/>
            <w:sz w:val="20"/>
            <w:szCs w:val="20"/>
            <w:lang w:val="en-US" w:eastAsia="en-US"/>
          </w:rPr>
          <m:t>Z</m:t>
        </m:r>
        <m:r>
          <m:rPr>
            <m:sty m:val="p"/>
          </m:rPr>
          <w:rPr>
            <w:rFonts w:ascii="Cambria Math" w:hAnsi="Cambria Math"/>
            <w:sz w:val="20"/>
            <w:szCs w:val="20"/>
            <w:lang w:val="en-US" w:eastAsia="en-US"/>
          </w:rPr>
          <m:t>=</m:t>
        </m:r>
        <m:sSup>
          <m:sSupPr>
            <m:ctrlPr>
              <w:rPr>
                <w:rFonts w:ascii="Cambria Math" w:hAnsi="Cambria Math"/>
                <w:sz w:val="20"/>
                <w:szCs w:val="20"/>
                <w:lang w:val="en-US" w:eastAsia="en-US"/>
              </w:rPr>
            </m:ctrlPr>
          </m:sSupPr>
          <m:e>
            <m:d>
              <m:dPr>
                <m:ctrlPr>
                  <w:rPr>
                    <w:rFonts w:ascii="Cambria Math" w:hAnsi="Cambria Math"/>
                    <w:sz w:val="20"/>
                    <w:szCs w:val="20"/>
                    <w:lang w:val="en-US" w:eastAsia="en-US"/>
                  </w:rPr>
                </m:ctrlPr>
              </m:dPr>
              <m:e>
                <m:f>
                  <m:fPr>
                    <m:ctrlPr>
                      <w:rPr>
                        <w:rFonts w:ascii="Cambria Math" w:hAnsi="Cambria Math"/>
                        <w:sz w:val="20"/>
                        <w:szCs w:val="20"/>
                        <w:lang w:val="en-US" w:eastAsia="en-US"/>
                      </w:rPr>
                    </m:ctrlPr>
                  </m:fPr>
                  <m:num>
                    <m:r>
                      <m:rPr>
                        <m:sty m:val="p"/>
                      </m:rPr>
                      <w:rPr>
                        <w:rFonts w:ascii="Cambria Math" w:hAnsi="Cambria Math"/>
                        <w:sz w:val="20"/>
                        <w:szCs w:val="20"/>
                        <w:lang w:val="en-US" w:eastAsia="en-US"/>
                      </w:rPr>
                      <m:t>1</m:t>
                    </m:r>
                  </m:num>
                  <m:den>
                    <m:r>
                      <m:rPr>
                        <m:sty m:val="p"/>
                      </m:rPr>
                      <w:rPr>
                        <w:rFonts w:ascii="Cambria Math" w:hAnsi="Cambria Math"/>
                        <w:sz w:val="20"/>
                        <w:szCs w:val="20"/>
                        <w:lang w:val="en-US" w:eastAsia="en-US"/>
                      </w:rPr>
                      <m:t>2</m:t>
                    </m:r>
                  </m:den>
                </m:f>
              </m:e>
            </m:d>
          </m:e>
          <m:sup>
            <m:f>
              <m:fPr>
                <m:ctrlPr>
                  <w:rPr>
                    <w:rFonts w:ascii="Cambria Math" w:hAnsi="Cambria Math"/>
                    <w:sz w:val="20"/>
                    <w:szCs w:val="20"/>
                    <w:lang w:val="en-US" w:eastAsia="en-US"/>
                  </w:rPr>
                </m:ctrlPr>
              </m:fPr>
              <m:num>
                <m:r>
                  <m:rPr>
                    <m:sty m:val="p"/>
                  </m:rPr>
                  <w:rPr>
                    <w:rFonts w:ascii="Cambria Math" w:hAnsi="Cambria Math"/>
                    <w:sz w:val="20"/>
                    <w:szCs w:val="20"/>
                    <w:lang w:val="en-US" w:eastAsia="en-US"/>
                  </w:rPr>
                  <m:t>3</m:t>
                </m:r>
              </m:num>
              <m:den>
                <m:r>
                  <m:rPr>
                    <m:sty m:val="p"/>
                  </m:rPr>
                  <w:rPr>
                    <w:rFonts w:ascii="Cambria Math" w:hAnsi="Cambria Math"/>
                    <w:sz w:val="20"/>
                    <w:szCs w:val="20"/>
                    <w:lang w:val="en-US" w:eastAsia="en-US"/>
                  </w:rPr>
                  <m:t>8</m:t>
                </m:r>
              </m:den>
            </m:f>
          </m:sup>
        </m:sSup>
      </m:oMath>
      <w:r w:rsidRPr="004350E9">
        <w:rPr>
          <w:sz w:val="20"/>
          <w:szCs w:val="20"/>
          <w:lang w:val="en-US" w:eastAsia="en-US"/>
        </w:rPr>
        <w:t xml:space="preserve"> (between the two most probable values for </w:t>
      </w:r>
      <m:oMath>
        <m:r>
          <w:rPr>
            <w:rFonts w:ascii="Cambria Math" w:hAnsi="Cambria Math"/>
            <w:sz w:val="20"/>
            <w:szCs w:val="20"/>
            <w:lang w:val="en-US" w:eastAsia="en-US"/>
          </w:rPr>
          <m:t>RI</m:t>
        </m:r>
        <m:r>
          <m:rPr>
            <m:sty m:val="p"/>
          </m:rPr>
          <w:rPr>
            <w:rFonts w:ascii="Cambria Math" w:hAnsi="Cambria Math"/>
            <w:sz w:val="20"/>
            <w:szCs w:val="20"/>
            <w:lang w:val="en-US" w:eastAsia="en-US"/>
          </w:rPr>
          <m:t>=2</m:t>
        </m:r>
      </m:oMath>
      <w:r w:rsidRPr="004350E9">
        <w:rPr>
          <w:sz w:val="20"/>
          <w:szCs w:val="20"/>
          <w:lang w:val="en-US" w:eastAsia="en-US"/>
        </w:rPr>
        <w:t>;</w:t>
      </w:r>
    </w:p>
    <w:p w14:paraId="321B7234" w14:textId="4AC844E6" w:rsidR="004350E9" w:rsidRDefault="004350E9" w:rsidP="00897758">
      <w:pPr>
        <w:pStyle w:val="ListParagraph"/>
        <w:numPr>
          <w:ilvl w:val="0"/>
          <w:numId w:val="29"/>
        </w:numPr>
        <w:rPr>
          <w:sz w:val="20"/>
          <w:szCs w:val="20"/>
          <w:lang w:val="en-US" w:eastAsia="en-US"/>
        </w:rPr>
      </w:pPr>
      <w:r w:rsidRPr="004350E9">
        <w:rPr>
          <w:sz w:val="20"/>
          <w:szCs w:val="20"/>
          <w:lang w:val="en-US" w:eastAsia="en-US"/>
        </w:rPr>
        <w:t xml:space="preserve">Alt2C: replace “zero” with complex value, e.g., </w:t>
      </w:r>
      <m:oMath>
        <m:r>
          <w:rPr>
            <w:rFonts w:ascii="Cambria Math" w:hAnsi="Cambria Math"/>
            <w:sz w:val="20"/>
            <w:szCs w:val="20"/>
            <w:lang w:val="en-US" w:eastAsia="en-US"/>
          </w:rPr>
          <m:t>Z</m:t>
        </m:r>
        <m:r>
          <m:rPr>
            <m:sty m:val="p"/>
          </m:rPr>
          <w:rPr>
            <w:rFonts w:ascii="Cambria Math" w:hAnsi="Cambria Math"/>
            <w:sz w:val="20"/>
            <w:szCs w:val="20"/>
            <w:lang w:val="en-US" w:eastAsia="en-US"/>
          </w:rPr>
          <m:t>=</m:t>
        </m:r>
        <m:sSup>
          <m:sSupPr>
            <m:ctrlPr>
              <w:rPr>
                <w:rFonts w:ascii="Cambria Math" w:hAnsi="Cambria Math"/>
                <w:sz w:val="20"/>
                <w:szCs w:val="20"/>
                <w:lang w:val="en-US" w:eastAsia="en-US"/>
              </w:rPr>
            </m:ctrlPr>
          </m:sSupPr>
          <m:e>
            <m:r>
              <w:rPr>
                <w:rFonts w:ascii="Cambria Math" w:hAnsi="Cambria Math"/>
                <w:sz w:val="20"/>
                <w:szCs w:val="20"/>
                <w:lang w:val="en-US" w:eastAsia="en-US"/>
              </w:rPr>
              <m:t>e</m:t>
            </m:r>
          </m:e>
          <m:sup>
            <m:f>
              <m:fPr>
                <m:ctrlPr>
                  <w:rPr>
                    <w:rFonts w:ascii="Cambria Math" w:hAnsi="Cambria Math"/>
                    <w:sz w:val="20"/>
                    <w:szCs w:val="20"/>
                    <w:lang w:val="en-US" w:eastAsia="en-US"/>
                  </w:rPr>
                </m:ctrlPr>
              </m:fPr>
              <m:num>
                <m:r>
                  <w:rPr>
                    <w:rFonts w:ascii="Cambria Math" w:hAnsi="Cambria Math"/>
                    <w:sz w:val="20"/>
                    <w:szCs w:val="20"/>
                    <w:lang w:val="en-US" w:eastAsia="en-US"/>
                  </w:rPr>
                  <m:t>πi</m:t>
                </m:r>
              </m:num>
              <m:den>
                <m:sSub>
                  <m:sSubPr>
                    <m:ctrlPr>
                      <w:rPr>
                        <w:rFonts w:ascii="Cambria Math" w:hAnsi="Cambria Math"/>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PSK</m:t>
                    </m:r>
                  </m:sub>
                </m:sSub>
              </m:den>
            </m:f>
          </m:sup>
        </m:sSup>
      </m:oMath>
      <w:r w:rsidRPr="004350E9">
        <w:rPr>
          <w:sz w:val="20"/>
          <w:szCs w:val="20"/>
          <w:lang w:val="en-US" w:eastAsia="en-US"/>
        </w:rPr>
        <w:t xml:space="preserve">, where </w:t>
      </w:r>
      <m:oMath>
        <m:r>
          <w:rPr>
            <w:rFonts w:ascii="Cambria Math" w:hAnsi="Cambria Math"/>
            <w:sz w:val="20"/>
            <w:szCs w:val="20"/>
            <w:lang w:val="en-US" w:eastAsia="en-US"/>
          </w:rPr>
          <m:t>i</m:t>
        </m:r>
      </m:oMath>
      <w:r w:rsidRPr="004350E9">
        <w:rPr>
          <w:sz w:val="20"/>
          <w:szCs w:val="20"/>
          <w:lang w:val="en-US" w:eastAsia="en-US"/>
        </w:rPr>
        <w:t xml:space="preserve"> is the imaginary unit and </w:t>
      </w:r>
      <m:oMath>
        <m:sSub>
          <m:sSubPr>
            <m:ctrlPr>
              <w:rPr>
                <w:rFonts w:ascii="Cambria Math" w:hAnsi="Cambria Math"/>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PSK</m:t>
            </m:r>
          </m:sub>
        </m:sSub>
      </m:oMath>
      <w:r w:rsidRPr="004350E9">
        <w:rPr>
          <w:sz w:val="20"/>
          <w:szCs w:val="20"/>
          <w:lang w:val="en-US" w:eastAsia="en-US"/>
        </w:rPr>
        <w:t xml:space="preserve"> is the number of points in the constellation for phase quantization.</w:t>
      </w:r>
    </w:p>
    <w:p w14:paraId="000819B4" w14:textId="77777777" w:rsidR="001E5F0E" w:rsidRPr="001E5F0E" w:rsidRDefault="001E5F0E" w:rsidP="001E5F0E">
      <w:pPr>
        <w:pStyle w:val="ListParagraph"/>
        <w:rPr>
          <w:sz w:val="20"/>
          <w:szCs w:val="20"/>
          <w:lang w:val="en-US" w:eastAsia="en-US"/>
        </w:rPr>
      </w:pPr>
    </w:p>
    <w:p w14:paraId="4C37D0D3" w14:textId="1188CDA8" w:rsidR="004350E9" w:rsidRDefault="004350E9" w:rsidP="00AD4264">
      <w:pPr>
        <w:rPr>
          <w:rFonts w:eastAsiaTheme="minorHAnsi"/>
          <w:color w:val="212121"/>
        </w:rPr>
      </w:pPr>
      <w:r>
        <w:rPr>
          <w:rFonts w:eastAsiaTheme="minorHAnsi"/>
          <w:color w:val="212121"/>
        </w:rPr>
        <w:t xml:space="preserve">Our understanding is that </w:t>
      </w:r>
      <w:r w:rsidRPr="00A7683F">
        <w:rPr>
          <w:rFonts w:eastAsiaTheme="minorHAnsi"/>
          <w:color w:val="212121"/>
        </w:rPr>
        <w:t xml:space="preserve">a zero value is redundant in the alphabet for quantizing the reference amplitude of the weaker polarization in </w:t>
      </w:r>
      <w:proofErr w:type="gramStart"/>
      <w:r w:rsidRPr="00A7683F">
        <w:rPr>
          <w:rFonts w:eastAsiaTheme="minorHAnsi"/>
          <w:color w:val="212121"/>
        </w:rPr>
        <w:t xml:space="preserve">the </w:t>
      </w:r>
      <w:r w:rsidR="00A7683F" w:rsidRPr="00A7683F">
        <w:rPr>
          <w:rFonts w:eastAsiaTheme="minorHAnsi"/>
          <w:color w:val="212121"/>
        </w:rPr>
        <w:t>clear majority</w:t>
      </w:r>
      <w:r w:rsidRPr="00A7683F">
        <w:rPr>
          <w:rFonts w:eastAsiaTheme="minorHAnsi"/>
          <w:color w:val="212121"/>
        </w:rPr>
        <w:t xml:space="preserve"> of</w:t>
      </w:r>
      <w:proofErr w:type="gramEnd"/>
      <w:r w:rsidRPr="00A7683F">
        <w:rPr>
          <w:rFonts w:eastAsiaTheme="minorHAnsi"/>
          <w:color w:val="212121"/>
        </w:rPr>
        <w:t xml:space="preserve"> the cases, unless additional mechanisms are introduced in UCI part 1</w:t>
      </w:r>
      <w:r w:rsidR="00A7683F">
        <w:rPr>
          <w:rFonts w:eastAsiaTheme="minorHAnsi"/>
          <w:color w:val="212121"/>
        </w:rPr>
        <w:t xml:space="preserve"> (e.g., the inclusion of an additional bit to signal if the entire weaker polarization is zeroed)</w:t>
      </w:r>
      <w:r w:rsidRPr="00A7683F">
        <w:rPr>
          <w:rFonts w:eastAsiaTheme="minorHAnsi"/>
          <w:color w:val="212121"/>
        </w:rPr>
        <w:t xml:space="preserve">. </w:t>
      </w:r>
      <w:r>
        <w:rPr>
          <w:rFonts w:eastAsiaTheme="minorHAnsi"/>
          <w:color w:val="212121"/>
        </w:rPr>
        <w:t xml:space="preserve">In fact, </w:t>
      </w:r>
      <w:r w:rsidRPr="00A7683F">
        <w:rPr>
          <w:rFonts w:eastAsiaTheme="minorHAnsi"/>
          <w:color w:val="212121"/>
        </w:rPr>
        <w:t xml:space="preserve">it is statistically very unlikely that a </w:t>
      </w:r>
      <w:r w:rsidR="00A7683F">
        <w:rPr>
          <w:rFonts w:eastAsiaTheme="minorHAnsi"/>
          <w:color w:val="212121"/>
        </w:rPr>
        <w:t>“</w:t>
      </w:r>
      <w:r w:rsidRPr="00A7683F">
        <w:rPr>
          <w:rFonts w:eastAsiaTheme="minorHAnsi"/>
          <w:color w:val="212121"/>
        </w:rPr>
        <w:t>zero</w:t>
      </w:r>
      <w:r w:rsidR="00A7683F">
        <w:rPr>
          <w:rFonts w:eastAsiaTheme="minorHAnsi"/>
          <w:color w:val="212121"/>
        </w:rPr>
        <w:t>”</w:t>
      </w:r>
      <w:r w:rsidRPr="00A7683F">
        <w:rPr>
          <w:rFonts w:eastAsiaTheme="minorHAnsi"/>
          <w:color w:val="212121"/>
        </w:rPr>
        <w:t xml:space="preserve"> reference amplitude </w:t>
      </w:r>
      <w:r w:rsidR="00A7683F" w:rsidRPr="00A7683F">
        <w:rPr>
          <w:rFonts w:eastAsiaTheme="minorHAnsi"/>
          <w:color w:val="212121"/>
        </w:rPr>
        <w:t xml:space="preserve">occurs in the weaker polarization, </w:t>
      </w:r>
      <w:r w:rsidRPr="00A7683F">
        <w:rPr>
          <w:rFonts w:eastAsiaTheme="minorHAnsi"/>
          <w:color w:val="212121"/>
        </w:rPr>
        <w:t>to zero out an entire polarization</w:t>
      </w:r>
      <w:r w:rsidR="00A7683F" w:rsidRPr="00A7683F">
        <w:rPr>
          <w:rFonts w:eastAsiaTheme="minorHAnsi"/>
          <w:color w:val="212121"/>
        </w:rPr>
        <w:t xml:space="preserve">. Therefore, </w:t>
      </w:r>
      <w:r>
        <w:rPr>
          <w:rFonts w:eastAsiaTheme="minorHAnsi"/>
          <w:color w:val="212121"/>
        </w:rPr>
        <w:t xml:space="preserve">and in the spirit of </w:t>
      </w:r>
      <w:r w:rsidRPr="004350E9">
        <w:rPr>
          <w:rFonts w:eastAsiaTheme="minorHAnsi"/>
          <w:color w:val="212121"/>
        </w:rPr>
        <w:t>not performing micro-optimi</w:t>
      </w:r>
      <w:r w:rsidR="00A7683F">
        <w:rPr>
          <w:rFonts w:eastAsiaTheme="minorHAnsi"/>
          <w:color w:val="212121"/>
        </w:rPr>
        <w:t>z</w:t>
      </w:r>
      <w:r w:rsidRPr="004350E9">
        <w:rPr>
          <w:rFonts w:eastAsiaTheme="minorHAnsi"/>
          <w:color w:val="212121"/>
        </w:rPr>
        <w:t>ation parameters in UCI Part 1 for cases that are not statistically very significant our preference goes to Alt1.</w:t>
      </w:r>
    </w:p>
    <w:p w14:paraId="48E4F6E3" w14:textId="105BFF45" w:rsidR="00A7683F" w:rsidRPr="00A234FC" w:rsidRDefault="00A7683F" w:rsidP="00A7683F">
      <w:pPr>
        <w:rPr>
          <w:b/>
          <w:i/>
          <w:lang w:val="en-US"/>
        </w:rPr>
      </w:pPr>
      <w:r w:rsidRPr="00A234FC">
        <w:rPr>
          <w:b/>
          <w:i/>
          <w:lang w:val="en-US"/>
        </w:rPr>
        <w:t xml:space="preserve">Proposal </w:t>
      </w:r>
      <w:r w:rsidR="002744EB">
        <w:rPr>
          <w:b/>
          <w:i/>
          <w:lang w:val="en-US"/>
        </w:rPr>
        <w:t>10</w:t>
      </w:r>
      <w:r w:rsidRPr="00A234FC">
        <w:rPr>
          <w:b/>
          <w:i/>
          <w:lang w:val="en-US"/>
        </w:rPr>
        <w:t>: For the modification of the alphabet used to quantize the reference amplitude of the weaker polarization, support Alt1.</w:t>
      </w:r>
    </w:p>
    <w:p w14:paraId="35BF18A0" w14:textId="77777777" w:rsidR="00A7683F" w:rsidRPr="00A7683F" w:rsidRDefault="00A7683F" w:rsidP="00AD4264">
      <w:pPr>
        <w:rPr>
          <w:rFonts w:eastAsiaTheme="minorHAnsi"/>
          <w:color w:val="212121"/>
          <w:lang w:val="en-US"/>
        </w:rPr>
      </w:pPr>
    </w:p>
    <w:p w14:paraId="3115D23A" w14:textId="1CE58218" w:rsidR="00DF1627" w:rsidRPr="0001415A" w:rsidRDefault="00DF1627" w:rsidP="00DF1627">
      <w:pPr>
        <w:pStyle w:val="Heading1"/>
        <w:rPr>
          <w:color w:val="000000"/>
          <w:lang w:val="en-US"/>
        </w:rPr>
      </w:pPr>
      <w:r>
        <w:rPr>
          <w:color w:val="000000"/>
          <w:lang w:val="en-US"/>
        </w:rPr>
        <w:t xml:space="preserve">8 </w:t>
      </w:r>
      <w:r>
        <w:rPr>
          <w:color w:val="000000"/>
          <w:lang w:val="en-US"/>
        </w:rPr>
        <w:tab/>
        <w:t>Conclusions</w:t>
      </w:r>
    </w:p>
    <w:p w14:paraId="0D55DBC7" w14:textId="77777777" w:rsidR="009F3425" w:rsidRDefault="00DF1627" w:rsidP="00DF1627">
      <w:pPr>
        <w:jc w:val="both"/>
      </w:pPr>
      <w:r w:rsidRPr="4BF5B300">
        <w:t>In this contribution, we have presented</w:t>
      </w:r>
      <w:r>
        <w:t xml:space="preserve"> our </w:t>
      </w:r>
      <w:r w:rsidR="009F3425">
        <w:t>views on the open issues</w:t>
      </w:r>
      <w:r>
        <w:t xml:space="preserve"> f</w:t>
      </w:r>
      <w:r w:rsidR="009F3425">
        <w:t xml:space="preserve">or the enhanced Type II codebook for CSI feedback. </w:t>
      </w:r>
    </w:p>
    <w:p w14:paraId="07C02485" w14:textId="11D9BD33" w:rsidR="009F3425" w:rsidRPr="009F3425" w:rsidRDefault="009F3425" w:rsidP="009F3425">
      <w:pPr>
        <w:jc w:val="both"/>
      </w:pPr>
      <w:r>
        <w:t>The following observation</w:t>
      </w:r>
      <w:r w:rsidR="004025D2">
        <w:t xml:space="preserve"> was </w:t>
      </w:r>
      <w:r>
        <w:t>made:</w:t>
      </w:r>
    </w:p>
    <w:p w14:paraId="0B0DA8C0" w14:textId="19F762F2" w:rsidR="009F3425" w:rsidRPr="009F3425" w:rsidRDefault="009F3425" w:rsidP="009F3425">
      <w:pPr>
        <w:rPr>
          <w:b/>
          <w:i/>
          <w:lang w:val="en-US"/>
        </w:rPr>
      </w:pPr>
      <w:r w:rsidRPr="00A234FC">
        <w:rPr>
          <w:b/>
          <w:i/>
          <w:lang w:val="en-US"/>
        </w:rPr>
        <w:t>Observation 1: UPT</w:t>
      </w:r>
      <w:r w:rsidRPr="00C71A7E">
        <w:rPr>
          <w:b/>
          <w:i/>
          <w:lang w:val="en-US"/>
        </w:rPr>
        <w:t xml:space="preserve"> gain for </w:t>
      </w:r>
      <m:oMath>
        <m:r>
          <m:rPr>
            <m:sty m:val="bi"/>
          </m:rPr>
          <w:rPr>
            <w:rFonts w:ascii="Cambria Math" w:hAnsi="Cambria Math"/>
            <w:lang w:val="en-US"/>
          </w:rPr>
          <m:t>β∈</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C71A7E">
        <w:rPr>
          <w:b/>
          <w:i/>
          <w:lang w:val="en-US"/>
        </w:rPr>
        <w:t xml:space="preserve"> </w:t>
      </w:r>
      <w:r>
        <w:rPr>
          <w:b/>
          <w:i/>
          <w:lang w:val="en-US"/>
        </w:rPr>
        <w:t>is</w:t>
      </w:r>
      <w:r w:rsidRPr="00C71A7E">
        <w:rPr>
          <w:b/>
          <w:i/>
          <w:lang w:val="en-US"/>
        </w:rPr>
        <w:t xml:space="preserve"> characterized by a significant dynamic in terms of throughput/overhead tradeoff. Results for </w:t>
      </w:r>
      <m:oMath>
        <m:r>
          <m:rPr>
            <m:sty m:val="bi"/>
          </m:rPr>
          <w:rPr>
            <w:rFonts w:ascii="Cambria Math" w:hAnsi="Cambria Math"/>
            <w:lang w:val="en-US"/>
          </w:rPr>
          <m:t>β=</m:t>
        </m:r>
        <m:f>
          <m:fPr>
            <m:ctrlPr>
              <w:rPr>
                <w:rFonts w:ascii="Cambria Math" w:hAnsi="Cambria Math"/>
                <w:b/>
                <w:i/>
                <w:lang w:val="en-US"/>
              </w:rPr>
            </m:ctrlPr>
          </m:fPr>
          <m:num>
            <m:r>
              <m:rPr>
                <m:sty m:val="bi"/>
              </m:rPr>
              <w:rPr>
                <w:rFonts w:ascii="Cambria Math" w:hAnsi="Cambria Math"/>
                <w:lang w:val="en-US"/>
              </w:rPr>
              <m:t>3</m:t>
            </m:r>
          </m:num>
          <m:den>
            <m:r>
              <m:rPr>
                <m:sty m:val="bi"/>
              </m:rPr>
              <w:rPr>
                <w:rFonts w:ascii="Cambria Math" w:hAnsi="Cambria Math"/>
                <w:lang w:val="en-US"/>
              </w:rPr>
              <m:t>4</m:t>
            </m:r>
          </m:den>
        </m:f>
      </m:oMath>
      <w:r w:rsidRPr="00C71A7E">
        <w:rPr>
          <w:b/>
          <w:i/>
          <w:lang w:val="en-US"/>
        </w:rPr>
        <w:t xml:space="preserve">  have their merit but are possibly less interesting.</w:t>
      </w:r>
    </w:p>
    <w:p w14:paraId="39B85872" w14:textId="429BAE2A" w:rsidR="009F3425" w:rsidRPr="009F3425" w:rsidRDefault="009F3425" w:rsidP="009F3425">
      <w:r w:rsidRPr="009F3425">
        <w:t>Our proposals are as follows:</w:t>
      </w:r>
    </w:p>
    <w:p w14:paraId="59E2A3CF" w14:textId="35A75A29" w:rsidR="009F3425" w:rsidRPr="00A234FC" w:rsidRDefault="009F3425" w:rsidP="009F3425">
      <w:pPr>
        <w:rPr>
          <w:b/>
          <w:i/>
          <w:lang w:val="en-US"/>
        </w:rPr>
      </w:pPr>
      <w:r w:rsidRPr="00A234FC">
        <w:rPr>
          <w:b/>
          <w:i/>
          <w:lang w:val="en-US"/>
        </w:rPr>
        <w:t xml:space="preserve">Proposal 1: Support </w:t>
      </w:r>
      <m:oMath>
        <m:r>
          <m:rPr>
            <m:sty m:val="bi"/>
          </m:rPr>
          <w:rPr>
            <w:rFonts w:ascii="Cambria Math" w:hAnsi="Cambria Math"/>
            <w:lang w:val="en-US"/>
          </w:rPr>
          <m:t>β∈</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A234FC">
        <w:rPr>
          <w:b/>
          <w:i/>
          <w:lang w:val="en-US"/>
        </w:rPr>
        <w:t>.</w:t>
      </w:r>
    </w:p>
    <w:p w14:paraId="49603015" w14:textId="244C2266" w:rsidR="009F3425" w:rsidRPr="00A234FC" w:rsidRDefault="009F3425" w:rsidP="009F3425">
      <w:pPr>
        <w:rPr>
          <w:b/>
          <w:i/>
          <w:lang w:val="en-US"/>
        </w:rPr>
      </w:pPr>
      <w:r w:rsidRPr="00A234FC">
        <w:rPr>
          <w:b/>
          <w:i/>
          <w:lang w:val="en-US"/>
        </w:rPr>
        <w:t xml:space="preserve">Proposal 2: </w:t>
      </w:r>
      <w:r w:rsidR="002744EB">
        <w:rPr>
          <w:b/>
          <w:i/>
          <w:lang w:val="en-US"/>
        </w:rPr>
        <w:t xml:space="preserve">For </w:t>
      </w:r>
      <m:oMath>
        <m:r>
          <m:rPr>
            <m:sty m:val="bi"/>
          </m:rPr>
          <w:rPr>
            <w:rFonts w:ascii="Cambria Math" w:hAnsi="Cambria Math"/>
            <w:lang w:val="en-US"/>
          </w:rPr>
          <m:t>RI∈</m:t>
        </m:r>
        <m:d>
          <m:dPr>
            <m:begChr m:val="{"/>
            <m:endChr m:val="}"/>
            <m:ctrlPr>
              <w:rPr>
                <w:rFonts w:ascii="Cambria Math" w:hAnsi="Cambria Math"/>
                <w:b/>
                <w:i/>
                <w:lang w:val="en-US"/>
              </w:rPr>
            </m:ctrlPr>
          </m:dPr>
          <m:e>
            <m:r>
              <m:rPr>
                <m:sty m:val="bi"/>
              </m:rPr>
              <w:rPr>
                <w:rFonts w:ascii="Cambria Math" w:hAnsi="Cambria Math"/>
                <w:lang w:val="en-US"/>
              </w:rPr>
              <m:t>3,4</m:t>
            </m:r>
          </m:e>
        </m:d>
      </m:oMath>
      <w:r w:rsidR="002744EB">
        <w:rPr>
          <w:b/>
          <w:i/>
          <w:lang w:val="en-US"/>
        </w:rPr>
        <w:t xml:space="preserve"> rank extension, s</w:t>
      </w:r>
      <w:r w:rsidR="002744EB" w:rsidRPr="000905E5">
        <w:rPr>
          <w:b/>
          <w:i/>
          <w:lang w:val="en-US"/>
        </w:rPr>
        <w:t>upport RI-common and layer-group-specific parameter setting for SD/FD bases (L, p)</w:t>
      </w:r>
      <w:r w:rsidR="002744EB">
        <w:rPr>
          <w:b/>
          <w:i/>
          <w:lang w:val="en-US"/>
        </w:rPr>
        <w:t>, according to</w:t>
      </w:r>
      <w:r w:rsidR="002744EB" w:rsidRPr="000905E5">
        <w:rPr>
          <w:b/>
          <w:i/>
          <w:lang w:val="en-US"/>
        </w:rPr>
        <w:t xml:space="preserve"> alternatives Alt2B or Alt4D of the email discussion summary.</w:t>
      </w:r>
    </w:p>
    <w:p w14:paraId="07ED9404" w14:textId="2E3D65C1" w:rsidR="009F3425" w:rsidRPr="00A234FC" w:rsidRDefault="009F3425" w:rsidP="009F3425">
      <w:pPr>
        <w:rPr>
          <w:b/>
          <w:i/>
          <w:lang w:val="en-US"/>
        </w:rPr>
      </w:pPr>
      <w:r w:rsidRPr="00A234FC">
        <w:rPr>
          <w:b/>
          <w:i/>
          <w:lang w:val="en-US"/>
        </w:rPr>
        <w:t xml:space="preserve">Proposal 3: </w:t>
      </w:r>
      <w:r w:rsidR="002744EB" w:rsidRPr="000905E5">
        <w:rPr>
          <w:b/>
          <w:i/>
          <w:lang w:val="en-US"/>
        </w:rPr>
        <w:t xml:space="preserve">For </w:t>
      </w:r>
      <m:oMath>
        <m:r>
          <m:rPr>
            <m:sty m:val="bi"/>
          </m:rPr>
          <w:rPr>
            <w:rFonts w:ascii="Cambria Math" w:hAnsi="Cambria Math"/>
            <w:lang w:val="en-US"/>
          </w:rPr>
          <m:t>RI∈</m:t>
        </m:r>
        <m:d>
          <m:dPr>
            <m:begChr m:val="{"/>
            <m:endChr m:val="}"/>
            <m:ctrlPr>
              <w:rPr>
                <w:rFonts w:ascii="Cambria Math" w:hAnsi="Cambria Math"/>
                <w:b/>
                <w:i/>
                <w:lang w:val="en-US"/>
              </w:rPr>
            </m:ctrlPr>
          </m:dPr>
          <m:e>
            <m:r>
              <m:rPr>
                <m:sty m:val="bi"/>
              </m:rPr>
              <w:rPr>
                <w:rFonts w:ascii="Cambria Math" w:hAnsi="Cambria Math"/>
                <w:lang w:val="en-US"/>
              </w:rPr>
              <m:t>3,4</m:t>
            </m:r>
          </m:e>
        </m:d>
      </m:oMath>
      <w:r w:rsidR="002744EB" w:rsidRPr="000905E5">
        <w:rPr>
          <w:b/>
          <w:i/>
          <w:lang w:val="en-US"/>
        </w:rPr>
        <w:t xml:space="preserve"> rank extension</w:t>
      </w:r>
      <w:r w:rsidR="002744EB">
        <w:rPr>
          <w:b/>
          <w:i/>
          <w:lang w:val="en-US"/>
        </w:rPr>
        <w:t>, support higher</w:t>
      </w:r>
      <w:r w:rsidR="002744EB" w:rsidRPr="00BB4B49">
        <w:rPr>
          <w:b/>
          <w:i/>
          <w:lang w:val="en-US"/>
        </w:rPr>
        <w:t>-layer configu</w:t>
      </w:r>
      <w:r w:rsidR="002744EB">
        <w:rPr>
          <w:b/>
          <w:i/>
          <w:lang w:val="en-US"/>
        </w:rPr>
        <w:t xml:space="preserve">ration of parameters </w:t>
      </w:r>
      <m:oMath>
        <m:r>
          <m:rPr>
            <m:sty m:val="bi"/>
          </m:rPr>
          <w:rPr>
            <w:rFonts w:ascii="Cambria Math" w:hAnsi="Cambria Math"/>
            <w:lang w:val="en-US"/>
          </w:rPr>
          <m:t>L, p</m:t>
        </m:r>
      </m:oMath>
      <w:r w:rsidR="00D230DC">
        <w:rPr>
          <w:b/>
          <w:i/>
          <w:lang w:val="en-US"/>
        </w:rPr>
        <w:t>,</w:t>
      </w:r>
      <w:r w:rsidR="002744EB" w:rsidRPr="00BB4B49">
        <w:rPr>
          <w:b/>
          <w:i/>
          <w:lang w:val="en-US"/>
        </w:rPr>
        <w:t xml:space="preserve"> </w:t>
      </w:r>
      <w:r w:rsidR="002744EB">
        <w:rPr>
          <w:b/>
          <w:i/>
          <w:lang w:val="en-US"/>
        </w:rPr>
        <w:t xml:space="preserve">and </w:t>
      </w:r>
      <m:oMath>
        <m:r>
          <m:rPr>
            <m:sty m:val="bi"/>
          </m:rPr>
          <w:rPr>
            <w:rFonts w:ascii="Cambria Math" w:hAnsi="Cambria Math"/>
            <w:lang w:val="en-US"/>
          </w:rPr>
          <m:t>β</m:t>
        </m:r>
      </m:oMath>
      <w:r w:rsidR="002744EB" w:rsidRPr="00BB4B49">
        <w:rPr>
          <w:b/>
          <w:i/>
          <w:lang w:val="en-US"/>
        </w:rPr>
        <w:t>.</w:t>
      </w:r>
    </w:p>
    <w:p w14:paraId="405402D8" w14:textId="047574EF" w:rsidR="009F3425" w:rsidRPr="006D6436" w:rsidRDefault="009F3425" w:rsidP="009F3425">
      <w:pPr>
        <w:rPr>
          <w:b/>
          <w:i/>
          <w:lang w:val="en-US"/>
        </w:rPr>
      </w:pPr>
      <w:r w:rsidRPr="00BB4B49">
        <w:rPr>
          <w:b/>
          <w:i/>
          <w:lang w:val="en-US"/>
        </w:rPr>
        <w:t xml:space="preserve">Proposal </w:t>
      </w:r>
      <w:r>
        <w:rPr>
          <w:b/>
          <w:i/>
          <w:lang w:val="en-US"/>
        </w:rPr>
        <w:t>4</w:t>
      </w:r>
      <w:r w:rsidRPr="00BB4B49">
        <w:rPr>
          <w:b/>
          <w:i/>
          <w:lang w:val="en-US"/>
        </w:rPr>
        <w:t>:</w:t>
      </w:r>
      <w:r w:rsidRPr="00C71A7E">
        <w:rPr>
          <w:b/>
          <w:i/>
          <w:lang w:val="en-US"/>
        </w:rPr>
        <w:t xml:space="preserve"> </w:t>
      </w:r>
      <w:r w:rsidR="002744EB">
        <w:rPr>
          <w:b/>
          <w:i/>
          <w:lang w:val="en-US"/>
        </w:rPr>
        <w:t xml:space="preserve">For </w:t>
      </w:r>
      <m:oMath>
        <m:r>
          <m:rPr>
            <m:sty m:val="bi"/>
          </m:rPr>
          <w:rPr>
            <w:rFonts w:ascii="Cambria Math" w:hAnsi="Cambria Math"/>
            <w:lang w:val="en-US"/>
          </w:rPr>
          <m:t>RI∈</m:t>
        </m:r>
        <m:d>
          <m:dPr>
            <m:begChr m:val="{"/>
            <m:endChr m:val="}"/>
            <m:ctrlPr>
              <w:rPr>
                <w:rFonts w:ascii="Cambria Math" w:hAnsi="Cambria Math"/>
                <w:b/>
                <w:i/>
                <w:lang w:val="en-US"/>
              </w:rPr>
            </m:ctrlPr>
          </m:dPr>
          <m:e>
            <m:r>
              <m:rPr>
                <m:sty m:val="bi"/>
              </m:rPr>
              <w:rPr>
                <w:rFonts w:ascii="Cambria Math" w:hAnsi="Cambria Math"/>
                <w:lang w:val="en-US"/>
              </w:rPr>
              <m:t>3,4</m:t>
            </m:r>
          </m:e>
        </m:d>
      </m:oMath>
      <w:r w:rsidR="002744EB">
        <w:rPr>
          <w:b/>
          <w:i/>
          <w:lang w:val="en-US"/>
        </w:rPr>
        <w:t xml:space="preserve"> rank extension, support decision on the</w:t>
      </w:r>
      <w:r w:rsidR="002744EB" w:rsidRPr="00BB4B49">
        <w:rPr>
          <w:b/>
          <w:i/>
          <w:lang w:val="en-US"/>
        </w:rPr>
        <w:t xml:space="preserve"> </w:t>
      </w:r>
      <w:r w:rsidR="002744EB">
        <w:rPr>
          <w:b/>
          <w:i/>
          <w:lang w:val="en-US"/>
        </w:rPr>
        <w:t xml:space="preserve">exact </w:t>
      </w:r>
      <w:r w:rsidR="002744EB" w:rsidRPr="00BB4B49">
        <w:rPr>
          <w:b/>
          <w:i/>
          <w:lang w:val="en-US"/>
        </w:rPr>
        <w:t xml:space="preserve">value </w:t>
      </w:r>
      <w:r w:rsidR="002744EB">
        <w:rPr>
          <w:b/>
          <w:i/>
          <w:lang w:val="en-US"/>
        </w:rPr>
        <w:t>set</w:t>
      </w:r>
      <w:r w:rsidR="002744EB" w:rsidRPr="00BB4B49">
        <w:rPr>
          <w:b/>
          <w:i/>
          <w:lang w:val="en-US"/>
        </w:rPr>
        <w:t xml:space="preserve"> </w:t>
      </w:r>
      <w:r w:rsidR="002744EB">
        <w:rPr>
          <w:b/>
          <w:i/>
          <w:lang w:val="en-US"/>
        </w:rPr>
        <w:t>for</w:t>
      </w:r>
      <w:r w:rsidR="002744EB" w:rsidRPr="00BB4B49">
        <w:rPr>
          <w:b/>
          <w:i/>
          <w:lang w:val="en-US"/>
        </w:rPr>
        <w:t xml:space="preserve"> </w:t>
      </w:r>
      <m:oMath>
        <m:r>
          <m:rPr>
            <m:sty m:val="bi"/>
          </m:rPr>
          <w:rPr>
            <w:rFonts w:ascii="Cambria Math" w:hAnsi="Cambria Math"/>
            <w:lang w:val="en-US"/>
          </w:rPr>
          <m:t>L, p</m:t>
        </m:r>
      </m:oMath>
      <w:r w:rsidR="00D230DC">
        <w:rPr>
          <w:b/>
          <w:i/>
          <w:lang w:val="en-US"/>
        </w:rPr>
        <w:t>,</w:t>
      </w:r>
      <w:r w:rsidR="002744EB" w:rsidRPr="00BB4B49">
        <w:rPr>
          <w:b/>
          <w:i/>
          <w:lang w:val="en-US"/>
        </w:rPr>
        <w:t xml:space="preserve"> </w:t>
      </w:r>
      <w:r w:rsidR="002744EB">
        <w:rPr>
          <w:b/>
          <w:i/>
          <w:lang w:val="en-US"/>
        </w:rPr>
        <w:t xml:space="preserve">and </w:t>
      </w:r>
      <m:oMath>
        <m:r>
          <m:rPr>
            <m:sty m:val="bi"/>
          </m:rPr>
          <w:rPr>
            <w:rFonts w:ascii="Cambria Math" w:hAnsi="Cambria Math"/>
            <w:lang w:val="en-US"/>
          </w:rPr>
          <m:t>β</m:t>
        </m:r>
      </m:oMath>
      <w:r w:rsidR="002744EB" w:rsidRPr="00BB4B49">
        <w:rPr>
          <w:b/>
          <w:i/>
          <w:lang w:val="en-US"/>
        </w:rPr>
        <w:t xml:space="preserve"> </w:t>
      </w:r>
      <w:r w:rsidR="002744EB">
        <w:rPr>
          <w:b/>
          <w:i/>
          <w:lang w:val="en-US"/>
        </w:rPr>
        <w:t xml:space="preserve">based on </w:t>
      </w:r>
      <w:r w:rsidR="002744EB" w:rsidRPr="00BB4B49">
        <w:rPr>
          <w:b/>
          <w:i/>
          <w:lang w:val="en-US"/>
        </w:rPr>
        <w:t>performance-overhead tradeoff</w:t>
      </w:r>
      <w:r w:rsidR="002744EB">
        <w:rPr>
          <w:b/>
          <w:i/>
          <w:lang w:val="en-US"/>
        </w:rPr>
        <w:t xml:space="preserve"> evaluation, after down-selection of</w:t>
      </w:r>
      <w:r w:rsidR="002744EB" w:rsidRPr="00BB4B49">
        <w:rPr>
          <w:b/>
          <w:i/>
          <w:lang w:val="en-US"/>
        </w:rPr>
        <w:t xml:space="preserve"> </w:t>
      </w:r>
      <w:r w:rsidR="002744EB">
        <w:rPr>
          <w:b/>
          <w:i/>
          <w:lang w:val="en-US"/>
        </w:rPr>
        <w:t>parameter-setting</w:t>
      </w:r>
      <w:r w:rsidR="002744EB" w:rsidRPr="00BB4B49">
        <w:rPr>
          <w:b/>
          <w:i/>
          <w:lang w:val="en-US"/>
        </w:rPr>
        <w:t xml:space="preserve"> configurations.</w:t>
      </w:r>
    </w:p>
    <w:p w14:paraId="0E2FBCA1" w14:textId="04B0B769" w:rsidR="009F3425" w:rsidRDefault="009F3425" w:rsidP="009F3425">
      <w:pPr>
        <w:rPr>
          <w:b/>
          <w:i/>
          <w:lang w:val="en-US"/>
        </w:rPr>
      </w:pPr>
      <w:r w:rsidRPr="00BB4B49">
        <w:rPr>
          <w:b/>
          <w:i/>
          <w:lang w:val="en-US"/>
        </w:rPr>
        <w:t xml:space="preserve">Proposal </w:t>
      </w:r>
      <w:r>
        <w:rPr>
          <w:b/>
          <w:i/>
          <w:lang w:val="en-US"/>
        </w:rPr>
        <w:t>5</w:t>
      </w:r>
      <w:r w:rsidRPr="00BB4B49">
        <w:rPr>
          <w:b/>
          <w:i/>
          <w:lang w:val="en-US"/>
        </w:rPr>
        <w:t>:</w:t>
      </w:r>
      <w:r w:rsidRPr="00C71A7E">
        <w:rPr>
          <w:b/>
          <w:i/>
          <w:lang w:val="en-US"/>
        </w:rPr>
        <w:t xml:space="preserve"> </w:t>
      </w:r>
      <w:r>
        <w:rPr>
          <w:b/>
          <w:i/>
          <w:lang w:val="en-US"/>
        </w:rPr>
        <w:t xml:space="preserve">For the maximum number of NZ coefficients </w:t>
      </w:r>
      <w:r w:rsidRPr="00BB4B49">
        <w:rPr>
          <w:b/>
          <w:i/>
          <w:lang w:val="en-US"/>
        </w:rPr>
        <w:t xml:space="preserve">for </w:t>
      </w:r>
      <m:oMath>
        <m:r>
          <m:rPr>
            <m:sty m:val="bi"/>
          </m:rPr>
          <w:rPr>
            <w:rFonts w:ascii="Cambria Math" w:hAnsi="Cambria Math"/>
            <w:lang w:val="en-US"/>
          </w:rPr>
          <m:t>RI∈</m:t>
        </m:r>
        <m:d>
          <m:dPr>
            <m:begChr m:val="{"/>
            <m:endChr m:val="}"/>
            <m:ctrlPr>
              <w:rPr>
                <w:rFonts w:ascii="Cambria Math" w:hAnsi="Cambria Math"/>
                <w:b/>
                <w:i/>
                <w:lang w:val="en-US"/>
              </w:rPr>
            </m:ctrlPr>
          </m:dPr>
          <m:e>
            <m:r>
              <m:rPr>
                <m:sty m:val="bi"/>
              </m:rPr>
              <w:rPr>
                <w:rFonts w:ascii="Cambria Math" w:hAnsi="Cambria Math"/>
                <w:lang w:val="en-US"/>
              </w:rPr>
              <m:t>3,4</m:t>
            </m:r>
          </m:e>
        </m:d>
      </m:oMath>
      <w:r w:rsidR="00A7683F">
        <w:rPr>
          <w:b/>
          <w:i/>
          <w:lang w:val="en-US"/>
        </w:rPr>
        <w:t>,</w:t>
      </w:r>
      <w:r>
        <w:rPr>
          <w:b/>
          <w:i/>
          <w:lang w:val="en-US"/>
        </w:rPr>
        <w:t xml:space="preserve"> support Alt3.</w:t>
      </w:r>
    </w:p>
    <w:p w14:paraId="586424E8" w14:textId="77777777" w:rsidR="009F3425" w:rsidRDefault="009F3425" w:rsidP="009F3425">
      <w:pPr>
        <w:rPr>
          <w:b/>
          <w:i/>
          <w:lang w:val="en-US"/>
        </w:rPr>
      </w:pPr>
      <w:r>
        <w:rPr>
          <w:b/>
          <w:i/>
          <w:lang w:val="en-US"/>
        </w:rPr>
        <w:t xml:space="preserve">Proposal 6: The following values for </w:t>
      </w:r>
      <m:oMath>
        <m:r>
          <m:rPr>
            <m:sty m:val="bi"/>
          </m:rPr>
          <w:rPr>
            <w:rFonts w:ascii="Cambria Math" w:hAnsi="Cambria Math"/>
            <w:lang w:val="en-US"/>
          </w:rPr>
          <m:t>α</m:t>
        </m:r>
      </m:oMath>
      <w:r>
        <w:rPr>
          <w:b/>
          <w:i/>
          <w:lang w:val="en-US"/>
        </w:rPr>
        <w:t xml:space="preserve"> are proposed to configure Alt3:</w:t>
      </w:r>
    </w:p>
    <w:p w14:paraId="14E8CFDF" w14:textId="77777777" w:rsidR="009F3425" w:rsidRPr="00191E09" w:rsidRDefault="009F3425" w:rsidP="00897758">
      <w:pPr>
        <w:pStyle w:val="ListParagraph"/>
        <w:numPr>
          <w:ilvl w:val="1"/>
          <w:numId w:val="16"/>
        </w:numPr>
        <w:jc w:val="both"/>
        <w:rPr>
          <w:rFonts w:eastAsia="Malgun Gothic"/>
          <w:b/>
          <w:i/>
          <w:sz w:val="20"/>
          <w:szCs w:val="20"/>
          <w:lang w:val="en-GB" w:eastAsia="en-US"/>
        </w:rPr>
      </w:pPr>
      <m:oMath>
        <m:r>
          <m:rPr>
            <m:sty m:val="bi"/>
          </m:rPr>
          <w:rPr>
            <w:rFonts w:ascii="Cambria Math" w:eastAsia="Malgun Gothic" w:hAnsi="Cambria Math"/>
            <w:sz w:val="20"/>
            <w:szCs w:val="20"/>
            <w:lang w:val="en-GB" w:eastAsia="en-US"/>
          </w:rPr>
          <m:t>RI=1</m:t>
        </m:r>
      </m:oMath>
      <w:r>
        <w:rPr>
          <w:rFonts w:eastAsia="Malgun Gothic"/>
          <w:b/>
          <w:i/>
          <w:sz w:val="20"/>
          <w:szCs w:val="20"/>
          <w:lang w:val="en-GB" w:eastAsia="en-US"/>
        </w:rPr>
        <w:t>:</w:t>
      </w:r>
      <w:r w:rsidRPr="00191E09">
        <w:rPr>
          <w:rFonts w:eastAsia="Malgun Gothic"/>
          <w:b/>
          <w:i/>
          <w:sz w:val="20"/>
          <w:szCs w:val="20"/>
          <w:lang w:val="en-GB" w:eastAsia="en-US"/>
        </w:rPr>
        <w:t xml:space="preserve"> </w:t>
      </w:r>
      <w:r>
        <w:rPr>
          <w:rFonts w:eastAsia="Malgun Gothic"/>
          <w:b/>
          <w:i/>
          <w:sz w:val="20"/>
          <w:szCs w:val="20"/>
          <w:lang w:val="en-GB" w:eastAsia="en-US"/>
        </w:rPr>
        <w:t xml:space="preserve">  </w:t>
      </w:r>
      <m:oMath>
        <m:r>
          <m:rPr>
            <m:sty m:val="bi"/>
          </m:rPr>
          <w:rPr>
            <w:rFonts w:ascii="Cambria Math" w:eastAsia="Malgun Gothic" w:hAnsi="Cambria Math"/>
            <w:sz w:val="20"/>
            <w:szCs w:val="20"/>
            <w:lang w:val="en-GB" w:eastAsia="en-US"/>
          </w:rPr>
          <m:t>α=0.5</m:t>
        </m:r>
      </m:oMath>
      <w:r>
        <w:rPr>
          <w:rFonts w:eastAsia="Malgun Gothic"/>
          <w:b/>
          <w:i/>
          <w:sz w:val="20"/>
          <w:szCs w:val="20"/>
          <w:lang w:val="en-GB" w:eastAsia="en-US"/>
        </w:rPr>
        <w:t xml:space="preserve">, i.e., </w:t>
      </w:r>
      <w:r w:rsidRPr="00191E09">
        <w:rPr>
          <w:rFonts w:eastAsia="Malgun Gothic"/>
          <w:b/>
          <w:i/>
          <w:sz w:val="20"/>
          <w:szCs w:val="20"/>
          <w:lang w:val="en-GB" w:eastAsia="en-US"/>
        </w:rPr>
        <w:t xml:space="preserve">maximum number of NZ coefficients across all layers </w:t>
      </w:r>
      <m:oMath>
        <m:r>
          <m:rPr>
            <m:sty m:val="bi"/>
          </m:rPr>
          <w:rPr>
            <w:rFonts w:ascii="Cambria Math" w:eastAsia="Malgun Gothic" w:hAnsi="Cambria Math"/>
            <w:sz w:val="20"/>
            <w:szCs w:val="20"/>
            <w:lang w:val="en-GB" w:eastAsia="en-US"/>
          </w:rPr>
          <m:t>≤</m:t>
        </m:r>
        <m:sSub>
          <m:sSubPr>
            <m:ctrlPr>
              <w:rPr>
                <w:rFonts w:ascii="Cambria Math" w:eastAsia="Malgun Gothic" w:hAnsi="Cambria Math"/>
                <w:b/>
                <w:i/>
                <w:sz w:val="20"/>
                <w:szCs w:val="20"/>
                <w:lang w:val="en-GB" w:eastAsia="en-US"/>
              </w:rPr>
            </m:ctrlPr>
          </m:sSubPr>
          <m:e>
            <m:r>
              <m:rPr>
                <m:sty m:val="bi"/>
              </m:rPr>
              <w:rPr>
                <w:rFonts w:ascii="Cambria Math" w:eastAsia="Malgun Gothic" w:hAnsi="Cambria Math"/>
                <w:sz w:val="20"/>
                <w:szCs w:val="20"/>
                <w:lang w:val="en-GB" w:eastAsia="en-US"/>
              </w:rPr>
              <m:t>K</m:t>
            </m:r>
          </m:e>
          <m:sub>
            <m:r>
              <m:rPr>
                <m:sty m:val="bi"/>
              </m:rPr>
              <w:rPr>
                <w:rFonts w:ascii="Cambria Math" w:eastAsia="Malgun Gothic" w:hAnsi="Cambria Math"/>
                <w:sz w:val="20"/>
                <w:szCs w:val="20"/>
                <w:lang w:val="en-GB" w:eastAsia="en-US"/>
              </w:rPr>
              <m:t>0</m:t>
            </m:r>
          </m:sub>
        </m:sSub>
      </m:oMath>
      <w:r w:rsidRPr="00191E09">
        <w:rPr>
          <w:rFonts w:eastAsia="Malgun Gothic"/>
          <w:b/>
          <w:i/>
          <w:sz w:val="20"/>
          <w:szCs w:val="20"/>
          <w:lang w:val="en-GB" w:eastAsia="en-US"/>
        </w:rPr>
        <w:t>;</w:t>
      </w:r>
    </w:p>
    <w:p w14:paraId="427B4D97" w14:textId="77777777" w:rsidR="009F3425" w:rsidRPr="00191E09" w:rsidRDefault="009F3425" w:rsidP="00897758">
      <w:pPr>
        <w:pStyle w:val="ListParagraph"/>
        <w:numPr>
          <w:ilvl w:val="1"/>
          <w:numId w:val="16"/>
        </w:numPr>
        <w:jc w:val="both"/>
        <w:rPr>
          <w:rFonts w:eastAsia="Malgun Gothic"/>
          <w:b/>
          <w:i/>
          <w:sz w:val="20"/>
          <w:szCs w:val="20"/>
          <w:lang w:val="en-GB" w:eastAsia="en-US"/>
        </w:rPr>
      </w:pPr>
      <m:oMath>
        <m:r>
          <m:rPr>
            <m:sty m:val="bi"/>
          </m:rPr>
          <w:rPr>
            <w:rFonts w:ascii="Cambria Math" w:eastAsia="Malgun Gothic" w:hAnsi="Cambria Math"/>
            <w:sz w:val="20"/>
            <w:szCs w:val="20"/>
            <w:lang w:val="en-GB" w:eastAsia="en-US"/>
          </w:rPr>
          <m:t>RI=2</m:t>
        </m:r>
      </m:oMath>
      <w:r>
        <w:rPr>
          <w:rFonts w:eastAsia="Malgun Gothic"/>
          <w:b/>
          <w:i/>
          <w:sz w:val="20"/>
          <w:szCs w:val="20"/>
          <w:lang w:val="en-GB" w:eastAsia="en-US"/>
        </w:rPr>
        <w:t xml:space="preserve">:  </w:t>
      </w:r>
      <w:r w:rsidRPr="00191E09">
        <w:rPr>
          <w:rFonts w:eastAsia="Malgun Gothic"/>
          <w:b/>
          <w:i/>
          <w:sz w:val="20"/>
          <w:szCs w:val="20"/>
          <w:lang w:val="en-GB" w:eastAsia="en-US"/>
        </w:rPr>
        <w:t xml:space="preserve"> </w:t>
      </w:r>
      <m:oMath>
        <m:r>
          <m:rPr>
            <m:sty m:val="bi"/>
          </m:rPr>
          <w:rPr>
            <w:rFonts w:ascii="Cambria Math" w:eastAsia="Malgun Gothic" w:hAnsi="Cambria Math"/>
            <w:sz w:val="20"/>
            <w:szCs w:val="20"/>
            <w:lang w:val="en-GB" w:eastAsia="en-US"/>
          </w:rPr>
          <m:t>α=1</m:t>
        </m:r>
      </m:oMath>
      <w:r>
        <w:rPr>
          <w:rFonts w:eastAsia="Malgun Gothic"/>
          <w:b/>
          <w:i/>
          <w:sz w:val="20"/>
          <w:szCs w:val="20"/>
          <w:lang w:val="en-GB" w:eastAsia="en-US"/>
        </w:rPr>
        <w:t xml:space="preserve">, i.e., </w:t>
      </w:r>
      <w:r w:rsidRPr="00191E09">
        <w:rPr>
          <w:rFonts w:eastAsia="Malgun Gothic"/>
          <w:b/>
          <w:i/>
          <w:sz w:val="20"/>
          <w:szCs w:val="20"/>
          <w:lang w:val="en-GB" w:eastAsia="en-US"/>
        </w:rPr>
        <w:t xml:space="preserve">maximum number of NZ coefficients across all layers </w:t>
      </w:r>
      <m:oMath>
        <m:r>
          <m:rPr>
            <m:sty m:val="bi"/>
          </m:rPr>
          <w:rPr>
            <w:rFonts w:ascii="Cambria Math" w:eastAsia="Malgun Gothic" w:hAnsi="Cambria Math"/>
            <w:sz w:val="20"/>
            <w:szCs w:val="20"/>
            <w:lang w:val="en-GB" w:eastAsia="en-US"/>
          </w:rPr>
          <m:t>≤</m:t>
        </m:r>
        <m:sSub>
          <m:sSubPr>
            <m:ctrlPr>
              <w:rPr>
                <w:rFonts w:ascii="Cambria Math" w:eastAsia="Malgun Gothic" w:hAnsi="Cambria Math"/>
                <w:b/>
                <w:i/>
                <w:sz w:val="20"/>
                <w:szCs w:val="20"/>
                <w:lang w:val="en-GB" w:eastAsia="en-US"/>
              </w:rPr>
            </m:ctrlPr>
          </m:sSubPr>
          <m:e>
            <m:r>
              <m:rPr>
                <m:sty m:val="bi"/>
              </m:rPr>
              <w:rPr>
                <w:rFonts w:ascii="Cambria Math" w:eastAsia="Malgun Gothic" w:hAnsi="Cambria Math"/>
                <w:sz w:val="20"/>
                <w:szCs w:val="20"/>
                <w:lang w:val="en-GB" w:eastAsia="en-US"/>
              </w:rPr>
              <m:t>2</m:t>
            </m:r>
            <m:r>
              <m:rPr>
                <m:sty m:val="bi"/>
              </m:rPr>
              <w:rPr>
                <w:rFonts w:ascii="Cambria Math" w:eastAsia="Malgun Gothic" w:hAnsi="Cambria Math"/>
                <w:sz w:val="20"/>
                <w:szCs w:val="20"/>
                <w:lang w:val="en-GB" w:eastAsia="en-US"/>
              </w:rPr>
              <m:t>K</m:t>
            </m:r>
          </m:e>
          <m:sub>
            <m:r>
              <m:rPr>
                <m:sty m:val="bi"/>
              </m:rPr>
              <w:rPr>
                <w:rFonts w:ascii="Cambria Math" w:eastAsia="Malgun Gothic" w:hAnsi="Cambria Math"/>
                <w:sz w:val="20"/>
                <w:szCs w:val="20"/>
                <w:lang w:val="en-GB" w:eastAsia="en-US"/>
              </w:rPr>
              <m:t>0</m:t>
            </m:r>
          </m:sub>
        </m:sSub>
      </m:oMath>
      <w:r w:rsidRPr="00191E09">
        <w:rPr>
          <w:rFonts w:eastAsia="Malgun Gothic"/>
          <w:b/>
          <w:i/>
          <w:sz w:val="20"/>
          <w:szCs w:val="20"/>
          <w:lang w:val="en-GB" w:eastAsia="en-US"/>
        </w:rPr>
        <w:t>;</w:t>
      </w:r>
    </w:p>
    <w:p w14:paraId="0F5C80CF" w14:textId="1A7DAFF3" w:rsidR="009F3425" w:rsidRPr="00191E09" w:rsidRDefault="009F3425" w:rsidP="00897758">
      <w:pPr>
        <w:pStyle w:val="ListParagraph"/>
        <w:numPr>
          <w:ilvl w:val="1"/>
          <w:numId w:val="16"/>
        </w:numPr>
        <w:jc w:val="both"/>
        <w:rPr>
          <w:rFonts w:eastAsia="Malgun Gothic"/>
          <w:b/>
          <w:i/>
          <w:sz w:val="20"/>
          <w:szCs w:val="20"/>
          <w:lang w:val="en-GB" w:eastAsia="en-US"/>
        </w:rPr>
      </w:pPr>
      <m:oMath>
        <m:r>
          <m:rPr>
            <m:sty m:val="bi"/>
          </m:rPr>
          <w:rPr>
            <w:rFonts w:ascii="Cambria Math" w:eastAsia="Malgun Gothic" w:hAnsi="Cambria Math"/>
            <w:sz w:val="20"/>
            <w:szCs w:val="20"/>
            <w:lang w:val="en-GB" w:eastAsia="en-US"/>
          </w:rPr>
          <m:t>RI=3</m:t>
        </m:r>
      </m:oMath>
      <w:r w:rsidRPr="00191E09">
        <w:rPr>
          <w:rFonts w:eastAsia="Malgun Gothic"/>
          <w:b/>
          <w:i/>
          <w:sz w:val="20"/>
          <w:szCs w:val="20"/>
          <w:lang w:val="en-GB" w:eastAsia="en-US"/>
        </w:rPr>
        <w:t xml:space="preserve">: </w:t>
      </w:r>
      <w:r>
        <w:rPr>
          <w:rFonts w:eastAsia="Malgun Gothic"/>
          <w:b/>
          <w:i/>
          <w:sz w:val="20"/>
          <w:szCs w:val="20"/>
          <w:lang w:val="en-GB" w:eastAsia="en-US"/>
        </w:rPr>
        <w:t xml:space="preserve">  </w:t>
      </w:r>
      <m:oMath>
        <m:r>
          <m:rPr>
            <m:sty m:val="bi"/>
          </m:rPr>
          <w:rPr>
            <w:rFonts w:ascii="Cambria Math" w:eastAsia="Malgun Gothic" w:hAnsi="Cambria Math"/>
            <w:sz w:val="20"/>
            <w:szCs w:val="20"/>
            <w:lang w:val="en-GB" w:eastAsia="en-US"/>
          </w:rPr>
          <m:t>α=1.5</m:t>
        </m:r>
      </m:oMath>
      <w:r w:rsidR="00402E7E">
        <w:rPr>
          <w:rFonts w:eastAsia="Malgun Gothic"/>
          <w:b/>
          <w:i/>
          <w:sz w:val="20"/>
          <w:szCs w:val="20"/>
          <w:lang w:val="en-GB" w:eastAsia="en-US"/>
        </w:rPr>
        <w:t>,</w:t>
      </w:r>
      <w:r>
        <w:rPr>
          <w:rFonts w:eastAsia="Malgun Gothic"/>
          <w:b/>
          <w:i/>
          <w:sz w:val="20"/>
          <w:szCs w:val="20"/>
          <w:lang w:val="en-GB" w:eastAsia="en-US"/>
        </w:rPr>
        <w:t xml:space="preserve"> i.e., </w:t>
      </w:r>
      <w:r w:rsidRPr="00191E09">
        <w:rPr>
          <w:rFonts w:eastAsia="Malgun Gothic"/>
          <w:b/>
          <w:i/>
          <w:sz w:val="20"/>
          <w:szCs w:val="20"/>
          <w:lang w:val="en-GB" w:eastAsia="en-US"/>
        </w:rPr>
        <w:t xml:space="preserve">maximum number of NZ coefficients across all layers </w:t>
      </w:r>
      <m:oMath>
        <m:r>
          <m:rPr>
            <m:sty m:val="bi"/>
          </m:rPr>
          <w:rPr>
            <w:rFonts w:ascii="Cambria Math" w:eastAsia="Malgun Gothic" w:hAnsi="Cambria Math"/>
            <w:sz w:val="20"/>
            <w:szCs w:val="20"/>
            <w:lang w:val="en-GB" w:eastAsia="en-US"/>
          </w:rPr>
          <m:t>≤</m:t>
        </m:r>
        <m:sSub>
          <m:sSubPr>
            <m:ctrlPr>
              <w:rPr>
                <w:rFonts w:ascii="Cambria Math" w:eastAsia="Malgun Gothic" w:hAnsi="Cambria Math"/>
                <w:b/>
                <w:i/>
                <w:sz w:val="20"/>
                <w:szCs w:val="20"/>
                <w:lang w:val="en-GB" w:eastAsia="en-US"/>
              </w:rPr>
            </m:ctrlPr>
          </m:sSubPr>
          <m:e>
            <m:r>
              <m:rPr>
                <m:sty m:val="bi"/>
              </m:rPr>
              <w:rPr>
                <w:rFonts w:ascii="Cambria Math" w:eastAsia="Malgun Gothic" w:hAnsi="Cambria Math"/>
                <w:sz w:val="20"/>
                <w:szCs w:val="20"/>
                <w:lang w:val="en-GB" w:eastAsia="en-US"/>
              </w:rPr>
              <m:t>3</m:t>
            </m:r>
            <m:r>
              <m:rPr>
                <m:sty m:val="bi"/>
              </m:rPr>
              <w:rPr>
                <w:rFonts w:ascii="Cambria Math" w:eastAsia="Malgun Gothic" w:hAnsi="Cambria Math"/>
                <w:sz w:val="20"/>
                <w:szCs w:val="20"/>
                <w:lang w:val="en-GB" w:eastAsia="en-US"/>
              </w:rPr>
              <m:t>K</m:t>
            </m:r>
          </m:e>
          <m:sub>
            <m:r>
              <m:rPr>
                <m:sty m:val="bi"/>
              </m:rPr>
              <w:rPr>
                <w:rFonts w:ascii="Cambria Math" w:eastAsia="Malgun Gothic" w:hAnsi="Cambria Math"/>
                <w:sz w:val="20"/>
                <w:szCs w:val="20"/>
                <w:lang w:val="en-GB" w:eastAsia="en-US"/>
              </w:rPr>
              <m:t>0</m:t>
            </m:r>
          </m:sub>
        </m:sSub>
      </m:oMath>
      <w:r w:rsidRPr="00191E09">
        <w:rPr>
          <w:rFonts w:eastAsia="Malgun Gothic"/>
          <w:b/>
          <w:i/>
          <w:sz w:val="20"/>
          <w:szCs w:val="20"/>
          <w:lang w:val="en-GB" w:eastAsia="en-US"/>
        </w:rPr>
        <w:t>;</w:t>
      </w:r>
    </w:p>
    <w:p w14:paraId="6AC64EB4" w14:textId="62D3B339" w:rsidR="009F3425" w:rsidRDefault="009F3425" w:rsidP="00897758">
      <w:pPr>
        <w:pStyle w:val="ListParagraph"/>
        <w:numPr>
          <w:ilvl w:val="1"/>
          <w:numId w:val="16"/>
        </w:numPr>
        <w:jc w:val="both"/>
        <w:rPr>
          <w:rFonts w:eastAsia="Malgun Gothic"/>
          <w:sz w:val="20"/>
          <w:szCs w:val="20"/>
          <w:lang w:val="en-GB" w:eastAsia="en-US"/>
        </w:rPr>
      </w:pPr>
      <m:oMath>
        <m:r>
          <m:rPr>
            <m:sty m:val="bi"/>
          </m:rPr>
          <w:rPr>
            <w:rFonts w:ascii="Cambria Math" w:eastAsia="Malgun Gothic" w:hAnsi="Cambria Math"/>
            <w:sz w:val="20"/>
            <w:szCs w:val="20"/>
            <w:lang w:val="en-GB" w:eastAsia="en-US"/>
          </w:rPr>
          <m:t>RI=4</m:t>
        </m:r>
      </m:oMath>
      <w:r w:rsidRPr="00191E09">
        <w:rPr>
          <w:rFonts w:eastAsia="Malgun Gothic"/>
          <w:b/>
          <w:i/>
          <w:sz w:val="20"/>
          <w:szCs w:val="20"/>
          <w:lang w:val="en-GB" w:eastAsia="en-US"/>
        </w:rPr>
        <w:t xml:space="preserve">: </w:t>
      </w:r>
      <w:r>
        <w:rPr>
          <w:rFonts w:eastAsia="Malgun Gothic"/>
          <w:b/>
          <w:i/>
          <w:sz w:val="20"/>
          <w:szCs w:val="20"/>
          <w:lang w:val="en-GB" w:eastAsia="en-US"/>
        </w:rPr>
        <w:t xml:space="preserve">  </w:t>
      </w:r>
      <m:oMath>
        <m:r>
          <m:rPr>
            <m:sty m:val="bi"/>
          </m:rPr>
          <w:rPr>
            <w:rFonts w:ascii="Cambria Math" w:eastAsia="Malgun Gothic" w:hAnsi="Cambria Math"/>
            <w:sz w:val="20"/>
            <w:szCs w:val="20"/>
            <w:lang w:val="en-GB" w:eastAsia="en-US"/>
          </w:rPr>
          <m:t>α=1.5</m:t>
        </m:r>
      </m:oMath>
      <w:r w:rsidR="00402E7E">
        <w:rPr>
          <w:rFonts w:eastAsia="Malgun Gothic"/>
          <w:b/>
          <w:i/>
          <w:sz w:val="20"/>
          <w:szCs w:val="20"/>
          <w:lang w:val="en-GB" w:eastAsia="en-US"/>
        </w:rPr>
        <w:t>,</w:t>
      </w:r>
      <w:r w:rsidRPr="00191E09">
        <w:rPr>
          <w:rFonts w:eastAsia="Malgun Gothic"/>
          <w:b/>
          <w:i/>
          <w:sz w:val="20"/>
          <w:szCs w:val="20"/>
          <w:lang w:val="en-GB" w:eastAsia="en-US"/>
        </w:rPr>
        <w:t xml:space="preserve"> </w:t>
      </w:r>
      <w:r>
        <w:rPr>
          <w:rFonts w:eastAsia="Malgun Gothic"/>
          <w:b/>
          <w:i/>
          <w:sz w:val="20"/>
          <w:szCs w:val="20"/>
          <w:lang w:val="en-GB" w:eastAsia="en-US"/>
        </w:rPr>
        <w:t xml:space="preserve">i.e., </w:t>
      </w:r>
      <w:r w:rsidRPr="00191E09">
        <w:rPr>
          <w:rFonts w:eastAsia="Malgun Gothic"/>
          <w:b/>
          <w:i/>
          <w:sz w:val="20"/>
          <w:szCs w:val="20"/>
          <w:lang w:val="en-GB" w:eastAsia="en-US"/>
        </w:rPr>
        <w:t xml:space="preserve">maximum number of NZ coefficients across all layers </w:t>
      </w:r>
      <m:oMath>
        <m:r>
          <m:rPr>
            <m:sty m:val="bi"/>
          </m:rPr>
          <w:rPr>
            <w:rFonts w:ascii="Cambria Math" w:eastAsia="Malgun Gothic" w:hAnsi="Cambria Math"/>
            <w:sz w:val="20"/>
            <w:szCs w:val="20"/>
            <w:lang w:val="en-GB" w:eastAsia="en-US"/>
          </w:rPr>
          <m:t>≤</m:t>
        </m:r>
        <m:sSub>
          <m:sSubPr>
            <m:ctrlPr>
              <w:rPr>
                <w:rFonts w:ascii="Cambria Math" w:eastAsia="Malgun Gothic" w:hAnsi="Cambria Math"/>
                <w:b/>
                <w:i/>
                <w:sz w:val="20"/>
                <w:szCs w:val="20"/>
                <w:lang w:val="en-GB" w:eastAsia="en-US"/>
              </w:rPr>
            </m:ctrlPr>
          </m:sSubPr>
          <m:e>
            <m:r>
              <m:rPr>
                <m:sty m:val="bi"/>
              </m:rPr>
              <w:rPr>
                <w:rFonts w:ascii="Cambria Math" w:eastAsia="Malgun Gothic" w:hAnsi="Cambria Math"/>
                <w:sz w:val="20"/>
                <w:szCs w:val="20"/>
                <w:lang w:val="en-GB" w:eastAsia="en-US"/>
              </w:rPr>
              <m:t>3</m:t>
            </m:r>
            <m:r>
              <m:rPr>
                <m:sty m:val="bi"/>
              </m:rPr>
              <w:rPr>
                <w:rFonts w:ascii="Cambria Math" w:eastAsia="Malgun Gothic" w:hAnsi="Cambria Math"/>
                <w:sz w:val="20"/>
                <w:szCs w:val="20"/>
                <w:lang w:val="en-GB" w:eastAsia="en-US"/>
              </w:rPr>
              <m:t>K</m:t>
            </m:r>
          </m:e>
          <m:sub>
            <m:r>
              <m:rPr>
                <m:sty m:val="bi"/>
              </m:rPr>
              <w:rPr>
                <w:rFonts w:ascii="Cambria Math" w:eastAsia="Malgun Gothic" w:hAnsi="Cambria Math"/>
                <w:sz w:val="20"/>
                <w:szCs w:val="20"/>
                <w:lang w:val="en-GB" w:eastAsia="en-US"/>
              </w:rPr>
              <m:t>0</m:t>
            </m:r>
          </m:sub>
        </m:sSub>
      </m:oMath>
      <w:r w:rsidRPr="00191E09">
        <w:rPr>
          <w:rFonts w:eastAsia="Malgun Gothic"/>
          <w:b/>
          <w:i/>
          <w:sz w:val="20"/>
          <w:szCs w:val="20"/>
          <w:lang w:val="en-GB" w:eastAsia="en-US"/>
        </w:rPr>
        <w:t>.</w:t>
      </w:r>
    </w:p>
    <w:p w14:paraId="2DB30F56" w14:textId="523F618F" w:rsidR="009F3425" w:rsidRDefault="009F3425" w:rsidP="009F3425">
      <w:pPr>
        <w:rPr>
          <w:b/>
          <w:i/>
        </w:rPr>
      </w:pPr>
    </w:p>
    <w:p w14:paraId="45AE2727" w14:textId="791F1034" w:rsidR="002744EB" w:rsidRDefault="002744EB" w:rsidP="002744EB">
      <w:pPr>
        <w:pStyle w:val="ListParagraph"/>
        <w:spacing w:after="180"/>
        <w:ind w:left="0"/>
        <w:contextualSpacing w:val="0"/>
        <w:rPr>
          <w:b/>
          <w:i/>
          <w:sz w:val="20"/>
          <w:szCs w:val="20"/>
          <w:lang w:val="en-GB"/>
        </w:rPr>
      </w:pPr>
      <w:r w:rsidRPr="000905E5">
        <w:rPr>
          <w:b/>
          <w:i/>
          <w:sz w:val="20"/>
          <w:szCs w:val="20"/>
          <w:lang w:val="en-GB"/>
        </w:rPr>
        <w:t>Proposal 7: Support UCI part 1 with: wideband CQI, sub-band CQI, a single indicator of the number of nonzero coefficients for all layers</w:t>
      </w:r>
      <w:r w:rsidR="00A2578A">
        <w:rPr>
          <w:b/>
          <w:i/>
          <w:sz w:val="20"/>
          <w:szCs w:val="20"/>
          <w:lang w:val="en-GB"/>
        </w:rPr>
        <w:t>,</w:t>
      </w:r>
      <w:r w:rsidRPr="000905E5">
        <w:rPr>
          <w:b/>
          <w:i/>
          <w:sz w:val="20"/>
          <w:szCs w:val="20"/>
          <w:lang w:val="en-GB"/>
        </w:rPr>
        <w:t xml:space="preserve"> and an RI indicator</w:t>
      </w:r>
      <w:r w:rsidR="00A2578A">
        <w:rPr>
          <w:b/>
          <w:i/>
          <w:sz w:val="20"/>
          <w:szCs w:val="20"/>
          <w:lang w:val="en-GB"/>
        </w:rPr>
        <w:t>.</w:t>
      </w:r>
    </w:p>
    <w:p w14:paraId="495E674F" w14:textId="37BD8E48" w:rsidR="002744EB" w:rsidRDefault="002744EB" w:rsidP="002744EB">
      <w:pPr>
        <w:rPr>
          <w:b/>
          <w:i/>
          <w:lang w:val="en-US"/>
        </w:rPr>
      </w:pPr>
      <w:r>
        <w:rPr>
          <w:b/>
          <w:i/>
        </w:rPr>
        <w:t xml:space="preserve">Proposal 8: Remove indicator of the oversampled orthogonal group for FD compression,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3</m:t>
            </m:r>
          </m:sub>
        </m:sSub>
      </m:oMath>
      <w:r>
        <w:rPr>
          <w:b/>
          <w:i/>
        </w:rPr>
        <w:t>, from UCI part 2</w:t>
      </w:r>
      <w:r w:rsidR="00A2578A">
        <w:rPr>
          <w:b/>
          <w:i/>
        </w:rPr>
        <w:t>.</w:t>
      </w:r>
    </w:p>
    <w:p w14:paraId="4DCD856C" w14:textId="10552EF9" w:rsidR="009F3425" w:rsidRPr="00A234FC" w:rsidRDefault="009F3425" w:rsidP="009F3425">
      <w:pPr>
        <w:rPr>
          <w:b/>
          <w:i/>
          <w:lang w:val="en-US"/>
        </w:rPr>
      </w:pPr>
      <w:r w:rsidRPr="00A234FC">
        <w:rPr>
          <w:b/>
          <w:i/>
          <w:lang w:val="en-US"/>
        </w:rPr>
        <w:t xml:space="preserve">Proposal </w:t>
      </w:r>
      <w:r w:rsidR="002744EB">
        <w:rPr>
          <w:b/>
          <w:i/>
          <w:lang w:val="en-US"/>
        </w:rPr>
        <w:t>9</w:t>
      </w:r>
      <w:r w:rsidRPr="00A234FC">
        <w:rPr>
          <w:b/>
          <w:i/>
          <w:lang w:val="en-US"/>
        </w:rPr>
        <w:t xml:space="preserve">: Revert WA on </w:t>
      </w:r>
      <m:oMath>
        <m:sSub>
          <m:sSubPr>
            <m:ctrlPr>
              <w:rPr>
                <w:rFonts w:ascii="Cambria Math" w:hAnsi="Cambria Math"/>
                <w:b/>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=4</m:t>
        </m:r>
      </m:oMath>
      <w:r w:rsidRPr="00A234FC">
        <w:rPr>
          <w:b/>
          <w:i/>
          <w:lang w:val="en-US"/>
        </w:rPr>
        <w:t xml:space="preserve"> to </w:t>
      </w:r>
      <m:oMath>
        <m:sSub>
          <m:sSubPr>
            <m:ctrlPr>
              <w:rPr>
                <w:rFonts w:ascii="Cambria Math" w:hAnsi="Cambria Math"/>
                <w:b/>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=1</m:t>
        </m:r>
      </m:oMath>
      <w:r w:rsidRPr="00A234FC">
        <w:rPr>
          <w:b/>
          <w:i/>
          <w:lang w:val="en-US"/>
        </w:rPr>
        <w:t>.</w:t>
      </w:r>
    </w:p>
    <w:p w14:paraId="32348193" w14:textId="700F5E38" w:rsidR="00A7683F" w:rsidRPr="00A234FC" w:rsidRDefault="00A7683F" w:rsidP="00A7683F">
      <w:pPr>
        <w:rPr>
          <w:b/>
          <w:i/>
          <w:lang w:val="en-US"/>
        </w:rPr>
      </w:pPr>
      <w:r w:rsidRPr="00A234FC">
        <w:rPr>
          <w:b/>
          <w:i/>
          <w:lang w:val="en-US"/>
        </w:rPr>
        <w:t xml:space="preserve">Proposal </w:t>
      </w:r>
      <w:r w:rsidR="002744EB">
        <w:rPr>
          <w:b/>
          <w:i/>
          <w:lang w:val="en-US"/>
        </w:rPr>
        <w:t>10</w:t>
      </w:r>
      <w:r w:rsidRPr="00A234FC">
        <w:rPr>
          <w:b/>
          <w:i/>
          <w:lang w:val="en-US"/>
        </w:rPr>
        <w:t>: For the modification of the alphabet used to quantize the reference amplitude of the weaker polarization, support Alt1.</w:t>
      </w:r>
    </w:p>
    <w:p w14:paraId="5D9CA96A" w14:textId="2FC1FFF1" w:rsidR="00C71A7E" w:rsidRDefault="00C71A7E" w:rsidP="00DF1627">
      <w:pPr>
        <w:jc w:val="both"/>
      </w:pPr>
    </w:p>
    <w:p w14:paraId="7B23F2FC" w14:textId="77777777" w:rsidR="002B3248" w:rsidRDefault="006F53B5" w:rsidP="002B3248">
      <w:pPr>
        <w:pStyle w:val="Heading1"/>
        <w:rPr>
          <w:rFonts w:asciiTheme="minorHAnsi" w:eastAsiaTheme="minorEastAsia" w:hAnsiTheme="minorHAnsi" w:cstheme="minorBidi"/>
          <w:noProof/>
          <w:sz w:val="22"/>
          <w:szCs w:val="22"/>
          <w:lang w:val="fr-FR"/>
        </w:rPr>
      </w:pPr>
      <w:r>
        <w:rPr>
          <w:lang w:val="en-US"/>
        </w:rPr>
        <w:t>References</w:t>
      </w:r>
      <w:r w:rsidR="007E31E5">
        <w:rPr>
          <w:lang w:val="en-US"/>
        </w:rPr>
        <w:fldChar w:fldCharType="begin"/>
      </w:r>
      <w:r w:rsidR="007E31E5">
        <w:rPr>
          <w:lang w:val="en-US"/>
        </w:rPr>
        <w:instrText xml:space="preserve"> BIBLIOGRAPHY  \l 1033 </w:instrText>
      </w:r>
      <w:r w:rsidR="007E31E5">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B3248" w14:paraId="78CFE94D" w14:textId="77777777" w:rsidTr="00BD7A4B">
        <w:trPr>
          <w:divId w:val="750659838"/>
          <w:tblCellSpacing w:w="15" w:type="dxa"/>
        </w:trPr>
        <w:tc>
          <w:tcPr>
            <w:tcW w:w="137" w:type="pct"/>
            <w:hideMark/>
          </w:tcPr>
          <w:p w14:paraId="265B127F" w14:textId="4818D158" w:rsidR="002B3248" w:rsidRDefault="002B3248">
            <w:pPr>
              <w:pStyle w:val="Bibliography"/>
              <w:rPr>
                <w:noProof/>
                <w:sz w:val="24"/>
                <w:szCs w:val="24"/>
                <w:lang w:val="en-US"/>
              </w:rPr>
            </w:pPr>
            <w:r>
              <w:rPr>
                <w:noProof/>
                <w:lang w:val="en-US"/>
              </w:rPr>
              <w:t xml:space="preserve">[1] </w:t>
            </w:r>
          </w:p>
        </w:tc>
        <w:tc>
          <w:tcPr>
            <w:tcW w:w="0" w:type="auto"/>
            <w:hideMark/>
          </w:tcPr>
          <w:p w14:paraId="0EE16AEE" w14:textId="77777777" w:rsidR="002B3248" w:rsidRDefault="002B3248">
            <w:pPr>
              <w:pStyle w:val="Bibliography"/>
              <w:rPr>
                <w:noProof/>
                <w:lang w:val="en-US"/>
              </w:rPr>
            </w:pPr>
            <w:r>
              <w:rPr>
                <w:noProof/>
                <w:lang w:val="en-US"/>
              </w:rPr>
              <w:t xml:space="preserve">Samsung, RP-181453, “New Draft WI proposal on NR MIMO enhancements”, 2018. </w:t>
            </w:r>
          </w:p>
        </w:tc>
      </w:tr>
      <w:tr w:rsidR="002B3248" w14:paraId="08462482" w14:textId="77777777" w:rsidTr="00BD7A4B">
        <w:trPr>
          <w:divId w:val="750659838"/>
          <w:tblCellSpacing w:w="15" w:type="dxa"/>
        </w:trPr>
        <w:tc>
          <w:tcPr>
            <w:tcW w:w="137" w:type="pct"/>
            <w:hideMark/>
          </w:tcPr>
          <w:p w14:paraId="5B361BB1" w14:textId="77777777" w:rsidR="002B3248" w:rsidRDefault="002B3248">
            <w:pPr>
              <w:pStyle w:val="Bibliography"/>
              <w:rPr>
                <w:noProof/>
                <w:lang w:val="en-US"/>
              </w:rPr>
            </w:pPr>
            <w:r>
              <w:rPr>
                <w:noProof/>
                <w:lang w:val="en-US"/>
              </w:rPr>
              <w:t xml:space="preserve">[2] </w:t>
            </w:r>
          </w:p>
        </w:tc>
        <w:tc>
          <w:tcPr>
            <w:tcW w:w="0" w:type="auto"/>
            <w:hideMark/>
          </w:tcPr>
          <w:p w14:paraId="45D144B8" w14:textId="77777777" w:rsidR="002B3248" w:rsidRDefault="002B3248">
            <w:pPr>
              <w:pStyle w:val="Bibliography"/>
              <w:rPr>
                <w:noProof/>
                <w:lang w:val="en-US"/>
              </w:rPr>
            </w:pPr>
            <w:r>
              <w:rPr>
                <w:noProof/>
                <w:lang w:val="en-US"/>
              </w:rPr>
              <w:t xml:space="preserve">Samsung, RP-182067, “Revised WID: Enhancements on MIMO for NR”, 2018. </w:t>
            </w:r>
          </w:p>
        </w:tc>
      </w:tr>
      <w:tr w:rsidR="002B3248" w14:paraId="1585915D" w14:textId="77777777" w:rsidTr="00BD7A4B">
        <w:trPr>
          <w:divId w:val="750659838"/>
          <w:tblCellSpacing w:w="15" w:type="dxa"/>
        </w:trPr>
        <w:tc>
          <w:tcPr>
            <w:tcW w:w="137" w:type="pct"/>
            <w:hideMark/>
          </w:tcPr>
          <w:p w14:paraId="05F344A8" w14:textId="77777777" w:rsidR="002B3248" w:rsidRDefault="002B3248">
            <w:pPr>
              <w:pStyle w:val="Bibliography"/>
              <w:rPr>
                <w:noProof/>
                <w:lang w:val="en-US"/>
              </w:rPr>
            </w:pPr>
            <w:r>
              <w:rPr>
                <w:noProof/>
                <w:lang w:val="en-US"/>
              </w:rPr>
              <w:t xml:space="preserve">[3] </w:t>
            </w:r>
          </w:p>
        </w:tc>
        <w:tc>
          <w:tcPr>
            <w:tcW w:w="0" w:type="auto"/>
            <w:hideMark/>
          </w:tcPr>
          <w:p w14:paraId="609D81B3" w14:textId="77777777" w:rsidR="002B3248" w:rsidRDefault="002B3248">
            <w:pPr>
              <w:pStyle w:val="Bibliography"/>
              <w:rPr>
                <w:noProof/>
                <w:lang w:val="en-US"/>
              </w:rPr>
            </w:pPr>
            <w:r>
              <w:rPr>
                <w:noProof/>
                <w:lang w:val="en-US"/>
              </w:rPr>
              <w:t>3GPP, "RAN1 Chairman's Notes RAN1#96," Athens, Greece, 25 February - 01 March 2019.</w:t>
            </w:r>
          </w:p>
        </w:tc>
      </w:tr>
      <w:tr w:rsidR="002B3248" w14:paraId="6947B136" w14:textId="77777777" w:rsidTr="00BD7A4B">
        <w:trPr>
          <w:divId w:val="750659838"/>
          <w:tblCellSpacing w:w="15" w:type="dxa"/>
        </w:trPr>
        <w:tc>
          <w:tcPr>
            <w:tcW w:w="137" w:type="pct"/>
            <w:hideMark/>
          </w:tcPr>
          <w:p w14:paraId="40264E63" w14:textId="77777777" w:rsidR="002B3248" w:rsidRDefault="002B3248">
            <w:pPr>
              <w:pStyle w:val="Bibliography"/>
              <w:rPr>
                <w:noProof/>
                <w:lang w:val="en-US"/>
              </w:rPr>
            </w:pPr>
            <w:r>
              <w:rPr>
                <w:noProof/>
                <w:lang w:val="en-US"/>
              </w:rPr>
              <w:t xml:space="preserve">[4] </w:t>
            </w:r>
          </w:p>
        </w:tc>
        <w:tc>
          <w:tcPr>
            <w:tcW w:w="0" w:type="auto"/>
            <w:hideMark/>
          </w:tcPr>
          <w:p w14:paraId="189A0F3F" w14:textId="4F34E359" w:rsidR="002B3248" w:rsidRDefault="002B3248">
            <w:pPr>
              <w:pStyle w:val="Bibliography"/>
              <w:rPr>
                <w:noProof/>
                <w:lang w:val="en-US"/>
              </w:rPr>
            </w:pPr>
            <w:r>
              <w:rPr>
                <w:noProof/>
                <w:lang w:val="en-US"/>
              </w:rPr>
              <w:t>Nokia</w:t>
            </w:r>
            <w:r w:rsidR="00EC6D4A">
              <w:rPr>
                <w:noProof/>
                <w:lang w:val="en-US"/>
              </w:rPr>
              <w:t>/</w:t>
            </w:r>
            <w:r>
              <w:rPr>
                <w:noProof/>
                <w:lang w:val="en-US"/>
              </w:rPr>
              <w:t>NSB, R1-1902562</w:t>
            </w:r>
            <w:r w:rsidR="00EC6D4A">
              <w:rPr>
                <w:noProof/>
                <w:lang w:val="en-US"/>
              </w:rPr>
              <w:t>, "</w:t>
            </w:r>
            <w:r>
              <w:rPr>
                <w:noProof/>
                <w:lang w:val="en-US"/>
              </w:rPr>
              <w:t>CSI Overhead reduction for Type II codebook up to rank 2," Athens, Greece, 24 Feb - 1 Mar 2019.</w:t>
            </w:r>
          </w:p>
        </w:tc>
      </w:tr>
      <w:tr w:rsidR="002B3248" w14:paraId="6252EE85" w14:textId="77777777" w:rsidTr="00BD7A4B">
        <w:trPr>
          <w:divId w:val="750659838"/>
          <w:tblCellSpacing w:w="15" w:type="dxa"/>
        </w:trPr>
        <w:tc>
          <w:tcPr>
            <w:tcW w:w="137" w:type="pct"/>
            <w:hideMark/>
          </w:tcPr>
          <w:p w14:paraId="7E664FD6" w14:textId="77777777" w:rsidR="002B3248" w:rsidRDefault="002B3248">
            <w:pPr>
              <w:pStyle w:val="Bibliography"/>
              <w:rPr>
                <w:noProof/>
                <w:lang w:val="en-US"/>
              </w:rPr>
            </w:pPr>
            <w:r>
              <w:rPr>
                <w:noProof/>
                <w:lang w:val="en-US"/>
              </w:rPr>
              <w:t xml:space="preserve">[5] </w:t>
            </w:r>
          </w:p>
        </w:tc>
        <w:tc>
          <w:tcPr>
            <w:tcW w:w="0" w:type="auto"/>
            <w:hideMark/>
          </w:tcPr>
          <w:p w14:paraId="3611C22C" w14:textId="3B02A7EC" w:rsidR="002B3248" w:rsidRDefault="002B3248">
            <w:pPr>
              <w:pStyle w:val="Bibliography"/>
              <w:rPr>
                <w:noProof/>
                <w:lang w:val="en-US"/>
              </w:rPr>
            </w:pPr>
            <w:r>
              <w:rPr>
                <w:noProof/>
                <w:lang w:val="en-US"/>
              </w:rPr>
              <w:t>Samsung, R1-1903822</w:t>
            </w:r>
            <w:r w:rsidR="00402E7E">
              <w:rPr>
                <w:noProof/>
                <w:lang w:val="en-US"/>
              </w:rPr>
              <w:t>,</w:t>
            </w:r>
            <w:r>
              <w:rPr>
                <w:noProof/>
                <w:lang w:val="en-US"/>
              </w:rPr>
              <w:t xml:space="preserve"> </w:t>
            </w:r>
            <w:r w:rsidR="00402E7E">
              <w:rPr>
                <w:noProof/>
                <w:lang w:val="en-US"/>
              </w:rPr>
              <w:t>"</w:t>
            </w:r>
            <w:r>
              <w:rPr>
                <w:noProof/>
                <w:lang w:val="en-US"/>
              </w:rPr>
              <w:t>Summary of email discussion [96-NR-08] on parameter setting for RI=3-4 extension," Athens, Greece, 25 February - 01 March, 2019.</w:t>
            </w:r>
          </w:p>
        </w:tc>
      </w:tr>
      <w:tr w:rsidR="002B3248" w14:paraId="43ACF605" w14:textId="77777777" w:rsidTr="00BD7A4B">
        <w:trPr>
          <w:divId w:val="750659838"/>
          <w:tblCellSpacing w:w="15" w:type="dxa"/>
        </w:trPr>
        <w:tc>
          <w:tcPr>
            <w:tcW w:w="137" w:type="pct"/>
            <w:hideMark/>
          </w:tcPr>
          <w:p w14:paraId="22954AAC" w14:textId="77777777" w:rsidR="002B3248" w:rsidRDefault="002B3248">
            <w:pPr>
              <w:pStyle w:val="Bibliography"/>
              <w:rPr>
                <w:noProof/>
                <w:lang w:val="en-US"/>
              </w:rPr>
            </w:pPr>
            <w:r>
              <w:rPr>
                <w:noProof/>
                <w:lang w:val="en-US"/>
              </w:rPr>
              <w:t xml:space="preserve">[6] </w:t>
            </w:r>
          </w:p>
        </w:tc>
        <w:tc>
          <w:tcPr>
            <w:tcW w:w="0" w:type="auto"/>
            <w:hideMark/>
          </w:tcPr>
          <w:p w14:paraId="545E609B" w14:textId="4AD09CDA" w:rsidR="002B3248" w:rsidRDefault="002B3248">
            <w:pPr>
              <w:pStyle w:val="Bibliography"/>
              <w:rPr>
                <w:noProof/>
                <w:lang w:val="en-US"/>
              </w:rPr>
            </w:pPr>
            <w:r>
              <w:rPr>
                <w:noProof/>
                <w:lang w:val="en-US"/>
              </w:rPr>
              <w:t xml:space="preserve">Nokia/NSB, </w:t>
            </w:r>
            <w:r w:rsidR="00604D1A">
              <w:rPr>
                <w:noProof/>
                <w:lang w:val="en-US"/>
              </w:rPr>
              <w:t>R1-190</w:t>
            </w:r>
            <w:r w:rsidR="00EC6D4A">
              <w:rPr>
                <w:noProof/>
                <w:lang w:val="en-US"/>
              </w:rPr>
              <w:t>2568</w:t>
            </w:r>
            <w:r w:rsidR="00604D1A">
              <w:rPr>
                <w:noProof/>
                <w:lang w:val="en-US"/>
              </w:rPr>
              <w:t xml:space="preserve">, </w:t>
            </w:r>
            <w:r>
              <w:rPr>
                <w:noProof/>
                <w:lang w:val="en-US"/>
              </w:rPr>
              <w:t>"On phase rotations and FD compression," Athens, Greece, 24 Feb - 1 Mar 2019.</w:t>
            </w:r>
          </w:p>
        </w:tc>
      </w:tr>
    </w:tbl>
    <w:p w14:paraId="43FFD19A" w14:textId="77777777" w:rsidR="002B3248" w:rsidRDefault="002B3248">
      <w:pPr>
        <w:divId w:val="750659838"/>
        <w:rPr>
          <w:rFonts w:eastAsia="Times New Roman"/>
          <w:noProof/>
        </w:rPr>
      </w:pPr>
    </w:p>
    <w:p w14:paraId="47C1D603" w14:textId="1AB57D91" w:rsidR="007E31E5" w:rsidRPr="00C31330" w:rsidRDefault="007E31E5" w:rsidP="002B3248">
      <w:pPr>
        <w:pStyle w:val="Heading1"/>
      </w:pPr>
      <w:r>
        <w:rPr>
          <w:lang w:val="en-US"/>
        </w:rPr>
        <w:fldChar w:fldCharType="end"/>
      </w:r>
      <w:r w:rsidR="002B3248" w:rsidRPr="00C31330" w:rsidDel="002B3248">
        <w:t xml:space="preserve"> </w:t>
      </w:r>
    </w:p>
    <w:p w14:paraId="5BBC206D" w14:textId="77777777" w:rsidR="001A5E90" w:rsidRPr="007E31E5" w:rsidRDefault="001A5E90" w:rsidP="0052456D">
      <w:pPr>
        <w:jc w:val="center"/>
      </w:pPr>
      <w:bookmarkStart w:id="5" w:name="_Ref525918101"/>
      <w:bookmarkEnd w:id="0"/>
      <w:bookmarkEnd w:id="5"/>
    </w:p>
    <w:sectPr w:rsidR="001A5E90" w:rsidRPr="007E31E5" w:rsidSect="00E2463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4A9BA" w14:textId="77777777" w:rsidR="00FB7615" w:rsidRDefault="00FB7615" w:rsidP="00EE06A7">
      <w:pPr>
        <w:spacing w:after="0"/>
      </w:pPr>
      <w:r>
        <w:separator/>
      </w:r>
    </w:p>
  </w:endnote>
  <w:endnote w:type="continuationSeparator" w:id="0">
    <w:p w14:paraId="3FDAD214" w14:textId="77777777" w:rsidR="00FB7615" w:rsidRDefault="00FB7615" w:rsidP="00EE0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0881" w14:textId="77777777" w:rsidR="004025D2" w:rsidRDefault="004025D2">
    <w:pPr>
      <w:pStyle w:val="Footer"/>
    </w:pPr>
    <w:r>
      <w:rPr>
        <w:lang w:eastAsia="zh-CN"/>
      </w:rPr>
      <mc:AlternateContent>
        <mc:Choice Requires="wps">
          <w:drawing>
            <wp:anchor distT="0" distB="0" distL="114300" distR="114300" simplePos="0" relativeHeight="251659264" behindDoc="0" locked="0" layoutInCell="0" allowOverlap="1" wp14:anchorId="323A31E8" wp14:editId="7D9962E0">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73242A" w14:textId="77777777" w:rsidR="004025D2" w:rsidRPr="00B75603" w:rsidRDefault="004025D2" w:rsidP="00E2463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23A31E8"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0073242A" w14:textId="77777777" w:rsidR="00D41F8C" w:rsidRPr="00B75603" w:rsidRDefault="00D41F8C" w:rsidP="00E2463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AD211" w14:textId="77777777" w:rsidR="00FB7615" w:rsidRDefault="00FB7615" w:rsidP="00EE06A7">
      <w:pPr>
        <w:spacing w:after="0"/>
      </w:pPr>
      <w:r>
        <w:separator/>
      </w:r>
    </w:p>
  </w:footnote>
  <w:footnote w:type="continuationSeparator" w:id="0">
    <w:p w14:paraId="0C71F38E" w14:textId="77777777" w:rsidR="00FB7615" w:rsidRDefault="00FB7615" w:rsidP="00EE06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064B9"/>
    <w:multiLevelType w:val="hybridMultilevel"/>
    <w:tmpl w:val="B6649C20"/>
    <w:lvl w:ilvl="0" w:tplc="802233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15:restartNumberingAfterBreak="0">
    <w:nsid w:val="0C4B3AFA"/>
    <w:multiLevelType w:val="hybridMultilevel"/>
    <w:tmpl w:val="806A02EE"/>
    <w:lvl w:ilvl="0" w:tplc="0409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B13CC"/>
    <w:multiLevelType w:val="multilevel"/>
    <w:tmpl w:val="60007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F2413A"/>
    <w:multiLevelType w:val="hybridMultilevel"/>
    <w:tmpl w:val="15A0E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623B91"/>
    <w:multiLevelType w:val="multilevel"/>
    <w:tmpl w:val="FB0204D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238D1B4B"/>
    <w:multiLevelType w:val="multilevel"/>
    <w:tmpl w:val="AB289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BB60FA0"/>
    <w:multiLevelType w:val="multilevel"/>
    <w:tmpl w:val="57C81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335FC9"/>
    <w:multiLevelType w:val="hybridMultilevel"/>
    <w:tmpl w:val="FCA02030"/>
    <w:lvl w:ilvl="0" w:tplc="F192104E">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883EC8"/>
    <w:multiLevelType w:val="multilevel"/>
    <w:tmpl w:val="8A7EA3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394E1F"/>
    <w:multiLevelType w:val="hybridMultilevel"/>
    <w:tmpl w:val="A22260E6"/>
    <w:lvl w:ilvl="0" w:tplc="8AC8A5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A807665"/>
    <w:multiLevelType w:val="multilevel"/>
    <w:tmpl w:val="9EAA89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380366"/>
    <w:multiLevelType w:val="hybridMultilevel"/>
    <w:tmpl w:val="314C9E44"/>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7" w15:restartNumberingAfterBreak="0">
    <w:nsid w:val="415777EF"/>
    <w:multiLevelType w:val="hybridMultilevel"/>
    <w:tmpl w:val="A3DCC2AC"/>
    <w:lvl w:ilvl="0" w:tplc="802233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490160CC"/>
    <w:multiLevelType w:val="hybridMultilevel"/>
    <w:tmpl w:val="96EC7684"/>
    <w:lvl w:ilvl="0" w:tplc="0409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B6D5202"/>
    <w:multiLevelType w:val="multilevel"/>
    <w:tmpl w:val="B4E2E5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B4DAC"/>
    <w:multiLevelType w:val="hybridMultilevel"/>
    <w:tmpl w:val="EBAA717E"/>
    <w:lvl w:ilvl="0" w:tplc="8AC8A5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71A4162"/>
    <w:multiLevelType w:val="hybridMultilevel"/>
    <w:tmpl w:val="29B67FF2"/>
    <w:lvl w:ilvl="0" w:tplc="0409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B061F7B"/>
    <w:multiLevelType w:val="multilevel"/>
    <w:tmpl w:val="ED324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9C7C2E"/>
    <w:multiLevelType w:val="multilevel"/>
    <w:tmpl w:val="A3D6CF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445D0D"/>
    <w:multiLevelType w:val="hybridMultilevel"/>
    <w:tmpl w:val="00EE0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C913E3"/>
    <w:multiLevelType w:val="multilevel"/>
    <w:tmpl w:val="6250EC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A75A64"/>
    <w:multiLevelType w:val="multilevel"/>
    <w:tmpl w:val="CE22A2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6"/>
  </w:num>
  <w:num w:numId="4">
    <w:abstractNumId w:val="3"/>
  </w:num>
  <w:num w:numId="5">
    <w:abstractNumId w:val="1"/>
  </w:num>
  <w:num w:numId="6">
    <w:abstractNumId w:val="20"/>
  </w:num>
  <w:num w:numId="7">
    <w:abstractNumId w:val="23"/>
  </w:num>
  <w:num w:numId="8">
    <w:abstractNumId w:val="18"/>
  </w:num>
  <w:num w:numId="9">
    <w:abstractNumId w:val="11"/>
  </w:num>
  <w:num w:numId="10">
    <w:abstractNumId w:val="19"/>
  </w:num>
  <w:num w:numId="11">
    <w:abstractNumId w:val="32"/>
  </w:num>
  <w:num w:numId="12">
    <w:abstractNumId w:val="10"/>
  </w:num>
  <w:num w:numId="13">
    <w:abstractNumId w:val="13"/>
  </w:num>
  <w:num w:numId="14">
    <w:abstractNumId w:val="24"/>
  </w:num>
  <w:num w:numId="15">
    <w:abstractNumId w:val="0"/>
  </w:num>
  <w:num w:numId="16">
    <w:abstractNumId w:val="16"/>
  </w:num>
  <w:num w:numId="17">
    <w:abstractNumId w:val="17"/>
  </w:num>
  <w:num w:numId="18">
    <w:abstractNumId w:val="9"/>
  </w:num>
  <w:num w:numId="19">
    <w:abstractNumId w:val="14"/>
  </w:num>
  <w:num w:numId="20">
    <w:abstractNumId w:val="4"/>
  </w:num>
  <w:num w:numId="21">
    <w:abstractNumId w:val="7"/>
  </w:num>
  <w:num w:numId="22">
    <w:abstractNumId w:val="30"/>
  </w:num>
  <w:num w:numId="23">
    <w:abstractNumId w:val="22"/>
  </w:num>
  <w:num w:numId="24">
    <w:abstractNumId w:val="27"/>
  </w:num>
  <w:num w:numId="25">
    <w:abstractNumId w:val="12"/>
  </w:num>
  <w:num w:numId="26">
    <w:abstractNumId w:val="31"/>
  </w:num>
  <w:num w:numId="27">
    <w:abstractNumId w:val="26"/>
  </w:num>
  <w:num w:numId="28">
    <w:abstractNumId w:val="15"/>
  </w:num>
  <w:num w:numId="29">
    <w:abstractNumId w:val="29"/>
  </w:num>
  <w:num w:numId="30">
    <w:abstractNumId w:val="5"/>
  </w:num>
  <w:num w:numId="31">
    <w:abstractNumId w:val="21"/>
  </w:num>
  <w:num w:numId="32">
    <w:abstractNumId w:val="25"/>
  </w:num>
  <w:num w:numId="33">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6A7"/>
    <w:rsid w:val="00002112"/>
    <w:rsid w:val="00010918"/>
    <w:rsid w:val="00012546"/>
    <w:rsid w:val="000201E4"/>
    <w:rsid w:val="00024567"/>
    <w:rsid w:val="00063176"/>
    <w:rsid w:val="000643D8"/>
    <w:rsid w:val="0008007E"/>
    <w:rsid w:val="00082BCF"/>
    <w:rsid w:val="000874DF"/>
    <w:rsid w:val="000916F4"/>
    <w:rsid w:val="000978E3"/>
    <w:rsid w:val="000A5FFB"/>
    <w:rsid w:val="000B3143"/>
    <w:rsid w:val="000B4145"/>
    <w:rsid w:val="000B74F4"/>
    <w:rsid w:val="000C4819"/>
    <w:rsid w:val="000C5824"/>
    <w:rsid w:val="000C5A0A"/>
    <w:rsid w:val="000D5291"/>
    <w:rsid w:val="000E0BE5"/>
    <w:rsid w:val="000E3477"/>
    <w:rsid w:val="000F2A10"/>
    <w:rsid w:val="00105DA3"/>
    <w:rsid w:val="001077FB"/>
    <w:rsid w:val="00124DE0"/>
    <w:rsid w:val="00130AC7"/>
    <w:rsid w:val="00130DB2"/>
    <w:rsid w:val="0013185A"/>
    <w:rsid w:val="001332F8"/>
    <w:rsid w:val="00136C68"/>
    <w:rsid w:val="001411F0"/>
    <w:rsid w:val="0014390A"/>
    <w:rsid w:val="00144C2D"/>
    <w:rsid w:val="00152F93"/>
    <w:rsid w:val="00153D2D"/>
    <w:rsid w:val="00176876"/>
    <w:rsid w:val="00180323"/>
    <w:rsid w:val="00191E09"/>
    <w:rsid w:val="0019657C"/>
    <w:rsid w:val="001A0026"/>
    <w:rsid w:val="001A5E90"/>
    <w:rsid w:val="001B1422"/>
    <w:rsid w:val="001C3573"/>
    <w:rsid w:val="001C74CF"/>
    <w:rsid w:val="001C7599"/>
    <w:rsid w:val="001D0AF5"/>
    <w:rsid w:val="001E5CC9"/>
    <w:rsid w:val="001E5F0E"/>
    <w:rsid w:val="00210E4A"/>
    <w:rsid w:val="0022467B"/>
    <w:rsid w:val="00227AC6"/>
    <w:rsid w:val="00231B0C"/>
    <w:rsid w:val="002322B1"/>
    <w:rsid w:val="0024245A"/>
    <w:rsid w:val="00246609"/>
    <w:rsid w:val="00253E09"/>
    <w:rsid w:val="0025639A"/>
    <w:rsid w:val="00256C86"/>
    <w:rsid w:val="00262F38"/>
    <w:rsid w:val="002744EB"/>
    <w:rsid w:val="0028708D"/>
    <w:rsid w:val="002B2DB9"/>
    <w:rsid w:val="002B3248"/>
    <w:rsid w:val="002B47AC"/>
    <w:rsid w:val="002B6198"/>
    <w:rsid w:val="002C10E4"/>
    <w:rsid w:val="002C258D"/>
    <w:rsid w:val="002C2C33"/>
    <w:rsid w:val="002C3E28"/>
    <w:rsid w:val="002C5980"/>
    <w:rsid w:val="002D12A3"/>
    <w:rsid w:val="002F1050"/>
    <w:rsid w:val="002F7D97"/>
    <w:rsid w:val="00302014"/>
    <w:rsid w:val="00306CB0"/>
    <w:rsid w:val="00306E7E"/>
    <w:rsid w:val="00307649"/>
    <w:rsid w:val="00311669"/>
    <w:rsid w:val="00315326"/>
    <w:rsid w:val="00315C03"/>
    <w:rsid w:val="00315C2A"/>
    <w:rsid w:val="003257C8"/>
    <w:rsid w:val="003310AF"/>
    <w:rsid w:val="00340230"/>
    <w:rsid w:val="00342BEE"/>
    <w:rsid w:val="00343C33"/>
    <w:rsid w:val="00362E6C"/>
    <w:rsid w:val="00377542"/>
    <w:rsid w:val="00383F51"/>
    <w:rsid w:val="00385E90"/>
    <w:rsid w:val="00395828"/>
    <w:rsid w:val="003A7F96"/>
    <w:rsid w:val="003C1112"/>
    <w:rsid w:val="003C3F3A"/>
    <w:rsid w:val="003C6B61"/>
    <w:rsid w:val="003E7D3E"/>
    <w:rsid w:val="003F593B"/>
    <w:rsid w:val="004025D2"/>
    <w:rsid w:val="00402E7E"/>
    <w:rsid w:val="00414BE9"/>
    <w:rsid w:val="004243E3"/>
    <w:rsid w:val="0043466C"/>
    <w:rsid w:val="004350E9"/>
    <w:rsid w:val="00436364"/>
    <w:rsid w:val="00437842"/>
    <w:rsid w:val="00440F3F"/>
    <w:rsid w:val="0044373C"/>
    <w:rsid w:val="004505DD"/>
    <w:rsid w:val="00452DE2"/>
    <w:rsid w:val="004642B9"/>
    <w:rsid w:val="00486417"/>
    <w:rsid w:val="00490B4E"/>
    <w:rsid w:val="00495F31"/>
    <w:rsid w:val="0049698D"/>
    <w:rsid w:val="004A35F3"/>
    <w:rsid w:val="004A623F"/>
    <w:rsid w:val="004D22EB"/>
    <w:rsid w:val="004D656D"/>
    <w:rsid w:val="004F7223"/>
    <w:rsid w:val="00502335"/>
    <w:rsid w:val="00517466"/>
    <w:rsid w:val="005177E7"/>
    <w:rsid w:val="005210DD"/>
    <w:rsid w:val="005233D6"/>
    <w:rsid w:val="0052456D"/>
    <w:rsid w:val="005350C4"/>
    <w:rsid w:val="005464C7"/>
    <w:rsid w:val="00555A17"/>
    <w:rsid w:val="00560245"/>
    <w:rsid w:val="005614FF"/>
    <w:rsid w:val="00565587"/>
    <w:rsid w:val="00571C52"/>
    <w:rsid w:val="00572108"/>
    <w:rsid w:val="005760A7"/>
    <w:rsid w:val="005825BF"/>
    <w:rsid w:val="005A0C82"/>
    <w:rsid w:val="005A15A6"/>
    <w:rsid w:val="005B1DF9"/>
    <w:rsid w:val="005B33C8"/>
    <w:rsid w:val="005C1B2F"/>
    <w:rsid w:val="005C5D13"/>
    <w:rsid w:val="005C6827"/>
    <w:rsid w:val="005C6B87"/>
    <w:rsid w:val="005D08A5"/>
    <w:rsid w:val="005D2B9D"/>
    <w:rsid w:val="005D6CD5"/>
    <w:rsid w:val="005E3450"/>
    <w:rsid w:val="005E7A88"/>
    <w:rsid w:val="005F2215"/>
    <w:rsid w:val="00603791"/>
    <w:rsid w:val="00604D1A"/>
    <w:rsid w:val="006155E9"/>
    <w:rsid w:val="00626B52"/>
    <w:rsid w:val="00626D0B"/>
    <w:rsid w:val="00633A74"/>
    <w:rsid w:val="0063522A"/>
    <w:rsid w:val="00636104"/>
    <w:rsid w:val="00640B57"/>
    <w:rsid w:val="006433D7"/>
    <w:rsid w:val="00650CB7"/>
    <w:rsid w:val="00660E06"/>
    <w:rsid w:val="00663E36"/>
    <w:rsid w:val="00666F30"/>
    <w:rsid w:val="00674D40"/>
    <w:rsid w:val="00682C31"/>
    <w:rsid w:val="00685918"/>
    <w:rsid w:val="006A5E34"/>
    <w:rsid w:val="006B012E"/>
    <w:rsid w:val="006B775D"/>
    <w:rsid w:val="006C3CEC"/>
    <w:rsid w:val="006D0716"/>
    <w:rsid w:val="006D6436"/>
    <w:rsid w:val="006E53FF"/>
    <w:rsid w:val="006F38B1"/>
    <w:rsid w:val="006F53B5"/>
    <w:rsid w:val="00702BF3"/>
    <w:rsid w:val="00713C0B"/>
    <w:rsid w:val="00721029"/>
    <w:rsid w:val="00726CB0"/>
    <w:rsid w:val="00726D2E"/>
    <w:rsid w:val="00732783"/>
    <w:rsid w:val="00740DF5"/>
    <w:rsid w:val="00746C50"/>
    <w:rsid w:val="00747626"/>
    <w:rsid w:val="0075575B"/>
    <w:rsid w:val="00771F98"/>
    <w:rsid w:val="00772878"/>
    <w:rsid w:val="00773564"/>
    <w:rsid w:val="0078740C"/>
    <w:rsid w:val="007924B7"/>
    <w:rsid w:val="007A13B6"/>
    <w:rsid w:val="007B0F6E"/>
    <w:rsid w:val="007B4840"/>
    <w:rsid w:val="007B6B19"/>
    <w:rsid w:val="007C49D5"/>
    <w:rsid w:val="007C58C5"/>
    <w:rsid w:val="007C76F9"/>
    <w:rsid w:val="007E31E5"/>
    <w:rsid w:val="008070D1"/>
    <w:rsid w:val="00807422"/>
    <w:rsid w:val="00822019"/>
    <w:rsid w:val="00831183"/>
    <w:rsid w:val="008411F6"/>
    <w:rsid w:val="0085625D"/>
    <w:rsid w:val="00856A45"/>
    <w:rsid w:val="00865388"/>
    <w:rsid w:val="00866EAB"/>
    <w:rsid w:val="00867832"/>
    <w:rsid w:val="00882FEE"/>
    <w:rsid w:val="00887308"/>
    <w:rsid w:val="00890CE2"/>
    <w:rsid w:val="00890EC5"/>
    <w:rsid w:val="00893CA8"/>
    <w:rsid w:val="00897758"/>
    <w:rsid w:val="008A15C7"/>
    <w:rsid w:val="008B57F8"/>
    <w:rsid w:val="008C1645"/>
    <w:rsid w:val="008C509A"/>
    <w:rsid w:val="008C53EE"/>
    <w:rsid w:val="008D5772"/>
    <w:rsid w:val="008E0911"/>
    <w:rsid w:val="008E3992"/>
    <w:rsid w:val="008E6BE9"/>
    <w:rsid w:val="009075F9"/>
    <w:rsid w:val="00914703"/>
    <w:rsid w:val="00922DE8"/>
    <w:rsid w:val="00931C75"/>
    <w:rsid w:val="00935C26"/>
    <w:rsid w:val="00941B0A"/>
    <w:rsid w:val="00943B00"/>
    <w:rsid w:val="00947BD7"/>
    <w:rsid w:val="00961339"/>
    <w:rsid w:val="00962086"/>
    <w:rsid w:val="00972731"/>
    <w:rsid w:val="009828F8"/>
    <w:rsid w:val="009877D2"/>
    <w:rsid w:val="009A1D0E"/>
    <w:rsid w:val="009B1856"/>
    <w:rsid w:val="009D19B6"/>
    <w:rsid w:val="009D5458"/>
    <w:rsid w:val="009D6139"/>
    <w:rsid w:val="009D6FAD"/>
    <w:rsid w:val="009E3910"/>
    <w:rsid w:val="009F317C"/>
    <w:rsid w:val="009F3425"/>
    <w:rsid w:val="00A03A46"/>
    <w:rsid w:val="00A15A3C"/>
    <w:rsid w:val="00A16364"/>
    <w:rsid w:val="00A234FC"/>
    <w:rsid w:val="00A24219"/>
    <w:rsid w:val="00A25145"/>
    <w:rsid w:val="00A2578A"/>
    <w:rsid w:val="00A33D77"/>
    <w:rsid w:val="00A37DC1"/>
    <w:rsid w:val="00A52F8F"/>
    <w:rsid w:val="00A623F1"/>
    <w:rsid w:val="00A64B5B"/>
    <w:rsid w:val="00A7683F"/>
    <w:rsid w:val="00A828DC"/>
    <w:rsid w:val="00A92AA8"/>
    <w:rsid w:val="00A96015"/>
    <w:rsid w:val="00AB4705"/>
    <w:rsid w:val="00AB7AB6"/>
    <w:rsid w:val="00AC2C40"/>
    <w:rsid w:val="00AD036C"/>
    <w:rsid w:val="00AD4264"/>
    <w:rsid w:val="00AE3F9F"/>
    <w:rsid w:val="00AF0A2D"/>
    <w:rsid w:val="00AF20B0"/>
    <w:rsid w:val="00AF6286"/>
    <w:rsid w:val="00AF6966"/>
    <w:rsid w:val="00AF6B20"/>
    <w:rsid w:val="00AF7ED9"/>
    <w:rsid w:val="00B00FFD"/>
    <w:rsid w:val="00B03A6B"/>
    <w:rsid w:val="00B2152D"/>
    <w:rsid w:val="00B402FD"/>
    <w:rsid w:val="00B456B7"/>
    <w:rsid w:val="00B46DA7"/>
    <w:rsid w:val="00B47DF7"/>
    <w:rsid w:val="00B550D7"/>
    <w:rsid w:val="00B60803"/>
    <w:rsid w:val="00B61DCA"/>
    <w:rsid w:val="00B73920"/>
    <w:rsid w:val="00B76C28"/>
    <w:rsid w:val="00B82673"/>
    <w:rsid w:val="00B92205"/>
    <w:rsid w:val="00B94EFA"/>
    <w:rsid w:val="00BB1F5E"/>
    <w:rsid w:val="00BB4B49"/>
    <w:rsid w:val="00BB6E6D"/>
    <w:rsid w:val="00BB76ED"/>
    <w:rsid w:val="00BC0ADB"/>
    <w:rsid w:val="00BC5D4C"/>
    <w:rsid w:val="00BD312B"/>
    <w:rsid w:val="00BD7A4B"/>
    <w:rsid w:val="00BE3421"/>
    <w:rsid w:val="00BE470C"/>
    <w:rsid w:val="00BE7870"/>
    <w:rsid w:val="00BF3701"/>
    <w:rsid w:val="00C00392"/>
    <w:rsid w:val="00C03F85"/>
    <w:rsid w:val="00C06709"/>
    <w:rsid w:val="00C10E40"/>
    <w:rsid w:val="00C11E48"/>
    <w:rsid w:val="00C21B11"/>
    <w:rsid w:val="00C3032F"/>
    <w:rsid w:val="00C429B4"/>
    <w:rsid w:val="00C46013"/>
    <w:rsid w:val="00C5016E"/>
    <w:rsid w:val="00C673EB"/>
    <w:rsid w:val="00C71A7E"/>
    <w:rsid w:val="00C80B78"/>
    <w:rsid w:val="00C84078"/>
    <w:rsid w:val="00C90AD4"/>
    <w:rsid w:val="00C931DF"/>
    <w:rsid w:val="00CA622F"/>
    <w:rsid w:val="00CB1362"/>
    <w:rsid w:val="00CC1AAA"/>
    <w:rsid w:val="00CC35EB"/>
    <w:rsid w:val="00CC5D65"/>
    <w:rsid w:val="00CD3D6D"/>
    <w:rsid w:val="00CE3006"/>
    <w:rsid w:val="00CE60BA"/>
    <w:rsid w:val="00D065CC"/>
    <w:rsid w:val="00D115C2"/>
    <w:rsid w:val="00D230DC"/>
    <w:rsid w:val="00D308B8"/>
    <w:rsid w:val="00D406A7"/>
    <w:rsid w:val="00D41F8C"/>
    <w:rsid w:val="00D50C38"/>
    <w:rsid w:val="00D54993"/>
    <w:rsid w:val="00D606DC"/>
    <w:rsid w:val="00D67865"/>
    <w:rsid w:val="00D724B7"/>
    <w:rsid w:val="00D727EB"/>
    <w:rsid w:val="00D7335D"/>
    <w:rsid w:val="00D74F65"/>
    <w:rsid w:val="00D75BE1"/>
    <w:rsid w:val="00D86797"/>
    <w:rsid w:val="00D86E0A"/>
    <w:rsid w:val="00D920A5"/>
    <w:rsid w:val="00D97812"/>
    <w:rsid w:val="00DA1520"/>
    <w:rsid w:val="00DA3911"/>
    <w:rsid w:val="00DB2658"/>
    <w:rsid w:val="00DB5A30"/>
    <w:rsid w:val="00DB7107"/>
    <w:rsid w:val="00DC0442"/>
    <w:rsid w:val="00DD1477"/>
    <w:rsid w:val="00DD2345"/>
    <w:rsid w:val="00DD33CA"/>
    <w:rsid w:val="00DD35C0"/>
    <w:rsid w:val="00DD57D6"/>
    <w:rsid w:val="00DF12B9"/>
    <w:rsid w:val="00DF1627"/>
    <w:rsid w:val="00DF7EAF"/>
    <w:rsid w:val="00E017EF"/>
    <w:rsid w:val="00E04112"/>
    <w:rsid w:val="00E04BB9"/>
    <w:rsid w:val="00E1037A"/>
    <w:rsid w:val="00E231F7"/>
    <w:rsid w:val="00E2454D"/>
    <w:rsid w:val="00E24635"/>
    <w:rsid w:val="00E428F1"/>
    <w:rsid w:val="00E42910"/>
    <w:rsid w:val="00E46A3B"/>
    <w:rsid w:val="00E46C77"/>
    <w:rsid w:val="00E502FA"/>
    <w:rsid w:val="00E52912"/>
    <w:rsid w:val="00E5455D"/>
    <w:rsid w:val="00E64B40"/>
    <w:rsid w:val="00E8564E"/>
    <w:rsid w:val="00E95BC4"/>
    <w:rsid w:val="00EA2299"/>
    <w:rsid w:val="00EB2BBD"/>
    <w:rsid w:val="00EB73A0"/>
    <w:rsid w:val="00EC5A0F"/>
    <w:rsid w:val="00EC6D4A"/>
    <w:rsid w:val="00ED1EF7"/>
    <w:rsid w:val="00EE06A7"/>
    <w:rsid w:val="00EF0C74"/>
    <w:rsid w:val="00EF2717"/>
    <w:rsid w:val="00F06A74"/>
    <w:rsid w:val="00F11C4C"/>
    <w:rsid w:val="00F12532"/>
    <w:rsid w:val="00F17DE9"/>
    <w:rsid w:val="00F3120A"/>
    <w:rsid w:val="00F31318"/>
    <w:rsid w:val="00F359F6"/>
    <w:rsid w:val="00F47773"/>
    <w:rsid w:val="00F539F4"/>
    <w:rsid w:val="00F60D48"/>
    <w:rsid w:val="00F661BB"/>
    <w:rsid w:val="00F75954"/>
    <w:rsid w:val="00F76167"/>
    <w:rsid w:val="00F767E2"/>
    <w:rsid w:val="00FB2452"/>
    <w:rsid w:val="00FB2FC8"/>
    <w:rsid w:val="00FB64DF"/>
    <w:rsid w:val="00FB7615"/>
    <w:rsid w:val="00FC4F0D"/>
    <w:rsid w:val="00FD7136"/>
    <w:rsid w:val="00FF3D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F0726"/>
  <w15:chartTrackingRefBased/>
  <w15:docId w15:val="{2B0E23F5-3A02-4AA6-AA91-A8F71A5C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6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EE06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EE06A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E06A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E06A7"/>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E06A7"/>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EE06A7"/>
    <w:rPr>
      <w:rFonts w:ascii="Arial" w:eastAsia="SimSun" w:hAnsi="Arial" w:cs="Times New Roman"/>
      <w:sz w:val="28"/>
      <w:szCs w:val="20"/>
      <w:lang w:val="en-GB"/>
    </w:rPr>
  </w:style>
  <w:style w:type="paragraph" w:styleId="Header">
    <w:name w:val="header"/>
    <w:aliases w:val="header odd"/>
    <w:link w:val="HeaderChar"/>
    <w:rsid w:val="00EE06A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EE06A7"/>
    <w:rPr>
      <w:rFonts w:ascii="Arial" w:eastAsia="SimSun" w:hAnsi="Arial" w:cs="Times New Roman"/>
      <w:b/>
      <w:noProof/>
      <w:sz w:val="18"/>
      <w:szCs w:val="20"/>
      <w:lang w:val="en-US"/>
    </w:rPr>
  </w:style>
  <w:style w:type="paragraph" w:styleId="Footer">
    <w:name w:val="footer"/>
    <w:basedOn w:val="Header"/>
    <w:link w:val="FooterChar"/>
    <w:rsid w:val="00EE06A7"/>
    <w:pPr>
      <w:jc w:val="center"/>
    </w:pPr>
    <w:rPr>
      <w:i/>
    </w:rPr>
  </w:style>
  <w:style w:type="character" w:customStyle="1" w:styleId="FooterChar">
    <w:name w:val="Footer Char"/>
    <w:basedOn w:val="DefaultParagraphFont"/>
    <w:link w:val="Footer"/>
    <w:rsid w:val="00EE06A7"/>
    <w:rPr>
      <w:rFonts w:ascii="Arial" w:eastAsia="SimSun" w:hAnsi="Arial" w:cs="Times New Roman"/>
      <w:b/>
      <w:i/>
      <w:noProof/>
      <w:sz w:val="18"/>
      <w:szCs w:val="20"/>
      <w:lang w:val="en-US"/>
    </w:rPr>
  </w:style>
  <w:style w:type="paragraph" w:customStyle="1" w:styleId="CRCoverPage">
    <w:name w:val="CR Cover Page"/>
    <w:rsid w:val="00EE06A7"/>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EE06A7"/>
    <w:rPr>
      <w:sz w:val="16"/>
    </w:rPr>
  </w:style>
  <w:style w:type="paragraph" w:styleId="CommentText">
    <w:name w:val="annotation text"/>
    <w:basedOn w:val="Normal"/>
    <w:link w:val="CommentTextChar"/>
    <w:semiHidden/>
    <w:rsid w:val="00EE06A7"/>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semiHidden/>
    <w:rsid w:val="00EE06A7"/>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EE06A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EE06A7"/>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
    <w:basedOn w:val="Normal"/>
    <w:link w:val="ListParagraphChar"/>
    <w:uiPriority w:val="34"/>
    <w:qFormat/>
    <w:rsid w:val="00EE06A7"/>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EE06A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
    <w:link w:val="ListParagraph"/>
    <w:uiPriority w:val="34"/>
    <w:qFormat/>
    <w:locked/>
    <w:rsid w:val="00EE06A7"/>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EE06A7"/>
  </w:style>
  <w:style w:type="paragraph" w:styleId="BalloonText">
    <w:name w:val="Balloon Text"/>
    <w:basedOn w:val="Normal"/>
    <w:link w:val="BalloonTextChar"/>
    <w:uiPriority w:val="99"/>
    <w:semiHidden/>
    <w:unhideWhenUsed/>
    <w:rsid w:val="00EE06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06A7"/>
    <w:rPr>
      <w:rFonts w:ascii="Segoe UI" w:eastAsia="SimSun" w:hAnsi="Segoe UI" w:cs="Segoe UI"/>
      <w:sz w:val="18"/>
      <w:szCs w:val="18"/>
      <w:lang w:val="en-GB"/>
    </w:rPr>
  </w:style>
  <w:style w:type="paragraph" w:styleId="Revision">
    <w:name w:val="Revision"/>
    <w:hidden/>
    <w:uiPriority w:val="99"/>
    <w:semiHidden/>
    <w:rsid w:val="00EE06A7"/>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E06A7"/>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EE06A7"/>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EE06A7"/>
    <w:rPr>
      <w:color w:val="808080"/>
    </w:rPr>
  </w:style>
  <w:style w:type="paragraph" w:customStyle="1" w:styleId="TAH">
    <w:name w:val="TAH"/>
    <w:basedOn w:val="Normal"/>
    <w:link w:val="TAHCar"/>
    <w:qFormat/>
    <w:rsid w:val="001C74CF"/>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1C74CF"/>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1C74CF"/>
    <w:rPr>
      <w:rFonts w:ascii="Arial" w:eastAsia="Times New Roman" w:hAnsi="Arial" w:cs="Times New Roman"/>
      <w:b/>
      <w:sz w:val="18"/>
      <w:szCs w:val="20"/>
      <w:lang w:val="en-GB" w:eastAsia="ja-JP"/>
    </w:rPr>
  </w:style>
  <w:style w:type="character" w:customStyle="1" w:styleId="TALChar">
    <w:name w:val="TAL Char"/>
    <w:link w:val="TAL"/>
    <w:qFormat/>
    <w:locked/>
    <w:rsid w:val="001C74CF"/>
    <w:rPr>
      <w:rFonts w:ascii="Arial" w:eastAsia="SimSun" w:hAnsi="Arial" w:cs="Times New Roman"/>
      <w:sz w:val="18"/>
      <w:szCs w:val="20"/>
      <w:lang w:val="en-GB"/>
    </w:rPr>
  </w:style>
  <w:style w:type="character" w:styleId="Hyperlink">
    <w:name w:val="Hyperlink"/>
    <w:uiPriority w:val="99"/>
    <w:rsid w:val="00CE60BA"/>
    <w:rPr>
      <w:color w:val="0000FF"/>
      <w:u w:val="single"/>
    </w:rPr>
  </w:style>
  <w:style w:type="character" w:styleId="UnresolvedMention">
    <w:name w:val="Unresolved Mention"/>
    <w:basedOn w:val="DefaultParagraphFont"/>
    <w:uiPriority w:val="99"/>
    <w:semiHidden/>
    <w:unhideWhenUsed/>
    <w:rsid w:val="00666F30"/>
    <w:rPr>
      <w:color w:val="808080"/>
      <w:shd w:val="clear" w:color="auto" w:fill="E6E6E6"/>
    </w:rPr>
  </w:style>
  <w:style w:type="paragraph" w:customStyle="1" w:styleId="Style1">
    <w:name w:val="Style1"/>
    <w:basedOn w:val="Normal"/>
    <w:link w:val="Style1Char"/>
    <w:qFormat/>
    <w:rsid w:val="00AF20B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AF20B0"/>
    <w:rPr>
      <w:rFonts w:ascii="Times New Roman" w:eastAsia="Malgun Gothic" w:hAnsi="Times New Roman" w:cs="Batang"/>
      <w:sz w:val="20"/>
      <w:szCs w:val="20"/>
      <w:lang w:val="en-GB"/>
    </w:rPr>
  </w:style>
  <w:style w:type="character" w:styleId="Strong">
    <w:name w:val="Strong"/>
    <w:basedOn w:val="DefaultParagraphFont"/>
    <w:uiPriority w:val="22"/>
    <w:qFormat/>
    <w:rsid w:val="00486417"/>
    <w:rPr>
      <w:b/>
      <w:bCs/>
    </w:rPr>
  </w:style>
  <w:style w:type="character" w:styleId="Emphasis">
    <w:name w:val="Emphasis"/>
    <w:basedOn w:val="DefaultParagraphFont"/>
    <w:uiPriority w:val="20"/>
    <w:qFormat/>
    <w:rsid w:val="00486417"/>
    <w:rPr>
      <w:i/>
      <w:iCs/>
    </w:rPr>
  </w:style>
  <w:style w:type="paragraph" w:styleId="NormalWeb">
    <w:name w:val="Normal (Web)"/>
    <w:basedOn w:val="Normal"/>
    <w:uiPriority w:val="99"/>
    <w:unhideWhenUsed/>
    <w:rsid w:val="00486417"/>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4350E9"/>
    <w:rPr>
      <w:rFonts w:ascii="Malgun Gothic" w:eastAsia="Malgun Gothic" w:hAnsi="Malgun Gothic"/>
    </w:rPr>
  </w:style>
  <w:style w:type="paragraph" w:customStyle="1" w:styleId="0Maintext">
    <w:name w:val="0 Main text"/>
    <w:basedOn w:val="Normal"/>
    <w:link w:val="0MaintextChar"/>
    <w:rsid w:val="004350E9"/>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1000">
      <w:bodyDiv w:val="1"/>
      <w:marLeft w:val="0"/>
      <w:marRight w:val="0"/>
      <w:marTop w:val="0"/>
      <w:marBottom w:val="0"/>
      <w:divBdr>
        <w:top w:val="none" w:sz="0" w:space="0" w:color="auto"/>
        <w:left w:val="none" w:sz="0" w:space="0" w:color="auto"/>
        <w:bottom w:val="none" w:sz="0" w:space="0" w:color="auto"/>
        <w:right w:val="none" w:sz="0" w:space="0" w:color="auto"/>
      </w:divBdr>
    </w:div>
    <w:div w:id="25176687">
      <w:bodyDiv w:val="1"/>
      <w:marLeft w:val="0"/>
      <w:marRight w:val="0"/>
      <w:marTop w:val="0"/>
      <w:marBottom w:val="0"/>
      <w:divBdr>
        <w:top w:val="none" w:sz="0" w:space="0" w:color="auto"/>
        <w:left w:val="none" w:sz="0" w:space="0" w:color="auto"/>
        <w:bottom w:val="none" w:sz="0" w:space="0" w:color="auto"/>
        <w:right w:val="none" w:sz="0" w:space="0" w:color="auto"/>
      </w:divBdr>
    </w:div>
    <w:div w:id="39869967">
      <w:bodyDiv w:val="1"/>
      <w:marLeft w:val="0"/>
      <w:marRight w:val="0"/>
      <w:marTop w:val="0"/>
      <w:marBottom w:val="0"/>
      <w:divBdr>
        <w:top w:val="none" w:sz="0" w:space="0" w:color="auto"/>
        <w:left w:val="none" w:sz="0" w:space="0" w:color="auto"/>
        <w:bottom w:val="none" w:sz="0" w:space="0" w:color="auto"/>
        <w:right w:val="none" w:sz="0" w:space="0" w:color="auto"/>
      </w:divBdr>
    </w:div>
    <w:div w:id="40787678">
      <w:bodyDiv w:val="1"/>
      <w:marLeft w:val="0"/>
      <w:marRight w:val="0"/>
      <w:marTop w:val="0"/>
      <w:marBottom w:val="0"/>
      <w:divBdr>
        <w:top w:val="none" w:sz="0" w:space="0" w:color="auto"/>
        <w:left w:val="none" w:sz="0" w:space="0" w:color="auto"/>
        <w:bottom w:val="none" w:sz="0" w:space="0" w:color="auto"/>
        <w:right w:val="none" w:sz="0" w:space="0" w:color="auto"/>
      </w:divBdr>
    </w:div>
    <w:div w:id="59208711">
      <w:bodyDiv w:val="1"/>
      <w:marLeft w:val="0"/>
      <w:marRight w:val="0"/>
      <w:marTop w:val="0"/>
      <w:marBottom w:val="0"/>
      <w:divBdr>
        <w:top w:val="none" w:sz="0" w:space="0" w:color="auto"/>
        <w:left w:val="none" w:sz="0" w:space="0" w:color="auto"/>
        <w:bottom w:val="none" w:sz="0" w:space="0" w:color="auto"/>
        <w:right w:val="none" w:sz="0" w:space="0" w:color="auto"/>
      </w:divBdr>
    </w:div>
    <w:div w:id="78135549">
      <w:bodyDiv w:val="1"/>
      <w:marLeft w:val="0"/>
      <w:marRight w:val="0"/>
      <w:marTop w:val="0"/>
      <w:marBottom w:val="0"/>
      <w:divBdr>
        <w:top w:val="none" w:sz="0" w:space="0" w:color="auto"/>
        <w:left w:val="none" w:sz="0" w:space="0" w:color="auto"/>
        <w:bottom w:val="none" w:sz="0" w:space="0" w:color="auto"/>
        <w:right w:val="none" w:sz="0" w:space="0" w:color="auto"/>
      </w:divBdr>
    </w:div>
    <w:div w:id="80104071">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36646980">
      <w:bodyDiv w:val="1"/>
      <w:marLeft w:val="0"/>
      <w:marRight w:val="0"/>
      <w:marTop w:val="0"/>
      <w:marBottom w:val="0"/>
      <w:divBdr>
        <w:top w:val="none" w:sz="0" w:space="0" w:color="auto"/>
        <w:left w:val="none" w:sz="0" w:space="0" w:color="auto"/>
        <w:bottom w:val="none" w:sz="0" w:space="0" w:color="auto"/>
        <w:right w:val="none" w:sz="0" w:space="0" w:color="auto"/>
      </w:divBdr>
    </w:div>
    <w:div w:id="162087716">
      <w:bodyDiv w:val="1"/>
      <w:marLeft w:val="0"/>
      <w:marRight w:val="0"/>
      <w:marTop w:val="0"/>
      <w:marBottom w:val="0"/>
      <w:divBdr>
        <w:top w:val="none" w:sz="0" w:space="0" w:color="auto"/>
        <w:left w:val="none" w:sz="0" w:space="0" w:color="auto"/>
        <w:bottom w:val="none" w:sz="0" w:space="0" w:color="auto"/>
        <w:right w:val="none" w:sz="0" w:space="0" w:color="auto"/>
      </w:divBdr>
    </w:div>
    <w:div w:id="175120220">
      <w:bodyDiv w:val="1"/>
      <w:marLeft w:val="0"/>
      <w:marRight w:val="0"/>
      <w:marTop w:val="0"/>
      <w:marBottom w:val="0"/>
      <w:divBdr>
        <w:top w:val="none" w:sz="0" w:space="0" w:color="auto"/>
        <w:left w:val="none" w:sz="0" w:space="0" w:color="auto"/>
        <w:bottom w:val="none" w:sz="0" w:space="0" w:color="auto"/>
        <w:right w:val="none" w:sz="0" w:space="0" w:color="auto"/>
      </w:divBdr>
    </w:div>
    <w:div w:id="212356564">
      <w:bodyDiv w:val="1"/>
      <w:marLeft w:val="0"/>
      <w:marRight w:val="0"/>
      <w:marTop w:val="0"/>
      <w:marBottom w:val="0"/>
      <w:divBdr>
        <w:top w:val="none" w:sz="0" w:space="0" w:color="auto"/>
        <w:left w:val="none" w:sz="0" w:space="0" w:color="auto"/>
        <w:bottom w:val="none" w:sz="0" w:space="0" w:color="auto"/>
        <w:right w:val="none" w:sz="0" w:space="0" w:color="auto"/>
      </w:divBdr>
    </w:div>
    <w:div w:id="267543354">
      <w:bodyDiv w:val="1"/>
      <w:marLeft w:val="0"/>
      <w:marRight w:val="0"/>
      <w:marTop w:val="0"/>
      <w:marBottom w:val="0"/>
      <w:divBdr>
        <w:top w:val="none" w:sz="0" w:space="0" w:color="auto"/>
        <w:left w:val="none" w:sz="0" w:space="0" w:color="auto"/>
        <w:bottom w:val="none" w:sz="0" w:space="0" w:color="auto"/>
        <w:right w:val="none" w:sz="0" w:space="0" w:color="auto"/>
      </w:divBdr>
    </w:div>
    <w:div w:id="276567227">
      <w:bodyDiv w:val="1"/>
      <w:marLeft w:val="0"/>
      <w:marRight w:val="0"/>
      <w:marTop w:val="0"/>
      <w:marBottom w:val="0"/>
      <w:divBdr>
        <w:top w:val="none" w:sz="0" w:space="0" w:color="auto"/>
        <w:left w:val="none" w:sz="0" w:space="0" w:color="auto"/>
        <w:bottom w:val="none" w:sz="0" w:space="0" w:color="auto"/>
        <w:right w:val="none" w:sz="0" w:space="0" w:color="auto"/>
      </w:divBdr>
    </w:div>
    <w:div w:id="283655751">
      <w:bodyDiv w:val="1"/>
      <w:marLeft w:val="0"/>
      <w:marRight w:val="0"/>
      <w:marTop w:val="0"/>
      <w:marBottom w:val="0"/>
      <w:divBdr>
        <w:top w:val="none" w:sz="0" w:space="0" w:color="auto"/>
        <w:left w:val="none" w:sz="0" w:space="0" w:color="auto"/>
        <w:bottom w:val="none" w:sz="0" w:space="0" w:color="auto"/>
        <w:right w:val="none" w:sz="0" w:space="0" w:color="auto"/>
      </w:divBdr>
    </w:div>
    <w:div w:id="311718801">
      <w:bodyDiv w:val="1"/>
      <w:marLeft w:val="0"/>
      <w:marRight w:val="0"/>
      <w:marTop w:val="0"/>
      <w:marBottom w:val="0"/>
      <w:divBdr>
        <w:top w:val="none" w:sz="0" w:space="0" w:color="auto"/>
        <w:left w:val="none" w:sz="0" w:space="0" w:color="auto"/>
        <w:bottom w:val="none" w:sz="0" w:space="0" w:color="auto"/>
        <w:right w:val="none" w:sz="0" w:space="0" w:color="auto"/>
      </w:divBdr>
    </w:div>
    <w:div w:id="314377784">
      <w:bodyDiv w:val="1"/>
      <w:marLeft w:val="0"/>
      <w:marRight w:val="0"/>
      <w:marTop w:val="0"/>
      <w:marBottom w:val="0"/>
      <w:divBdr>
        <w:top w:val="none" w:sz="0" w:space="0" w:color="auto"/>
        <w:left w:val="none" w:sz="0" w:space="0" w:color="auto"/>
        <w:bottom w:val="none" w:sz="0" w:space="0" w:color="auto"/>
        <w:right w:val="none" w:sz="0" w:space="0" w:color="auto"/>
      </w:divBdr>
    </w:div>
    <w:div w:id="338624770">
      <w:bodyDiv w:val="1"/>
      <w:marLeft w:val="0"/>
      <w:marRight w:val="0"/>
      <w:marTop w:val="0"/>
      <w:marBottom w:val="0"/>
      <w:divBdr>
        <w:top w:val="none" w:sz="0" w:space="0" w:color="auto"/>
        <w:left w:val="none" w:sz="0" w:space="0" w:color="auto"/>
        <w:bottom w:val="none" w:sz="0" w:space="0" w:color="auto"/>
        <w:right w:val="none" w:sz="0" w:space="0" w:color="auto"/>
      </w:divBdr>
    </w:div>
    <w:div w:id="345789885">
      <w:bodyDiv w:val="1"/>
      <w:marLeft w:val="0"/>
      <w:marRight w:val="0"/>
      <w:marTop w:val="0"/>
      <w:marBottom w:val="0"/>
      <w:divBdr>
        <w:top w:val="none" w:sz="0" w:space="0" w:color="auto"/>
        <w:left w:val="none" w:sz="0" w:space="0" w:color="auto"/>
        <w:bottom w:val="none" w:sz="0" w:space="0" w:color="auto"/>
        <w:right w:val="none" w:sz="0" w:space="0" w:color="auto"/>
      </w:divBdr>
    </w:div>
    <w:div w:id="393623327">
      <w:bodyDiv w:val="1"/>
      <w:marLeft w:val="0"/>
      <w:marRight w:val="0"/>
      <w:marTop w:val="0"/>
      <w:marBottom w:val="0"/>
      <w:divBdr>
        <w:top w:val="none" w:sz="0" w:space="0" w:color="auto"/>
        <w:left w:val="none" w:sz="0" w:space="0" w:color="auto"/>
        <w:bottom w:val="none" w:sz="0" w:space="0" w:color="auto"/>
        <w:right w:val="none" w:sz="0" w:space="0" w:color="auto"/>
      </w:divBdr>
    </w:div>
    <w:div w:id="400447615">
      <w:bodyDiv w:val="1"/>
      <w:marLeft w:val="0"/>
      <w:marRight w:val="0"/>
      <w:marTop w:val="0"/>
      <w:marBottom w:val="0"/>
      <w:divBdr>
        <w:top w:val="none" w:sz="0" w:space="0" w:color="auto"/>
        <w:left w:val="none" w:sz="0" w:space="0" w:color="auto"/>
        <w:bottom w:val="none" w:sz="0" w:space="0" w:color="auto"/>
        <w:right w:val="none" w:sz="0" w:space="0" w:color="auto"/>
      </w:divBdr>
    </w:div>
    <w:div w:id="442529782">
      <w:bodyDiv w:val="1"/>
      <w:marLeft w:val="0"/>
      <w:marRight w:val="0"/>
      <w:marTop w:val="0"/>
      <w:marBottom w:val="0"/>
      <w:divBdr>
        <w:top w:val="none" w:sz="0" w:space="0" w:color="auto"/>
        <w:left w:val="none" w:sz="0" w:space="0" w:color="auto"/>
        <w:bottom w:val="none" w:sz="0" w:space="0" w:color="auto"/>
        <w:right w:val="none" w:sz="0" w:space="0" w:color="auto"/>
      </w:divBdr>
    </w:div>
    <w:div w:id="450826628">
      <w:bodyDiv w:val="1"/>
      <w:marLeft w:val="0"/>
      <w:marRight w:val="0"/>
      <w:marTop w:val="0"/>
      <w:marBottom w:val="0"/>
      <w:divBdr>
        <w:top w:val="none" w:sz="0" w:space="0" w:color="auto"/>
        <w:left w:val="none" w:sz="0" w:space="0" w:color="auto"/>
        <w:bottom w:val="none" w:sz="0" w:space="0" w:color="auto"/>
        <w:right w:val="none" w:sz="0" w:space="0" w:color="auto"/>
      </w:divBdr>
    </w:div>
    <w:div w:id="452671606">
      <w:bodyDiv w:val="1"/>
      <w:marLeft w:val="0"/>
      <w:marRight w:val="0"/>
      <w:marTop w:val="0"/>
      <w:marBottom w:val="0"/>
      <w:divBdr>
        <w:top w:val="none" w:sz="0" w:space="0" w:color="auto"/>
        <w:left w:val="none" w:sz="0" w:space="0" w:color="auto"/>
        <w:bottom w:val="none" w:sz="0" w:space="0" w:color="auto"/>
        <w:right w:val="none" w:sz="0" w:space="0" w:color="auto"/>
      </w:divBdr>
    </w:div>
    <w:div w:id="457920605">
      <w:bodyDiv w:val="1"/>
      <w:marLeft w:val="0"/>
      <w:marRight w:val="0"/>
      <w:marTop w:val="0"/>
      <w:marBottom w:val="0"/>
      <w:divBdr>
        <w:top w:val="none" w:sz="0" w:space="0" w:color="auto"/>
        <w:left w:val="none" w:sz="0" w:space="0" w:color="auto"/>
        <w:bottom w:val="none" w:sz="0" w:space="0" w:color="auto"/>
        <w:right w:val="none" w:sz="0" w:space="0" w:color="auto"/>
      </w:divBdr>
    </w:div>
    <w:div w:id="462236449">
      <w:bodyDiv w:val="1"/>
      <w:marLeft w:val="0"/>
      <w:marRight w:val="0"/>
      <w:marTop w:val="0"/>
      <w:marBottom w:val="0"/>
      <w:divBdr>
        <w:top w:val="none" w:sz="0" w:space="0" w:color="auto"/>
        <w:left w:val="none" w:sz="0" w:space="0" w:color="auto"/>
        <w:bottom w:val="none" w:sz="0" w:space="0" w:color="auto"/>
        <w:right w:val="none" w:sz="0" w:space="0" w:color="auto"/>
      </w:divBdr>
    </w:div>
    <w:div w:id="463737568">
      <w:bodyDiv w:val="1"/>
      <w:marLeft w:val="0"/>
      <w:marRight w:val="0"/>
      <w:marTop w:val="0"/>
      <w:marBottom w:val="0"/>
      <w:divBdr>
        <w:top w:val="none" w:sz="0" w:space="0" w:color="auto"/>
        <w:left w:val="none" w:sz="0" w:space="0" w:color="auto"/>
        <w:bottom w:val="none" w:sz="0" w:space="0" w:color="auto"/>
        <w:right w:val="none" w:sz="0" w:space="0" w:color="auto"/>
      </w:divBdr>
    </w:div>
    <w:div w:id="467475465">
      <w:bodyDiv w:val="1"/>
      <w:marLeft w:val="0"/>
      <w:marRight w:val="0"/>
      <w:marTop w:val="0"/>
      <w:marBottom w:val="0"/>
      <w:divBdr>
        <w:top w:val="none" w:sz="0" w:space="0" w:color="auto"/>
        <w:left w:val="none" w:sz="0" w:space="0" w:color="auto"/>
        <w:bottom w:val="none" w:sz="0" w:space="0" w:color="auto"/>
        <w:right w:val="none" w:sz="0" w:space="0" w:color="auto"/>
      </w:divBdr>
    </w:div>
    <w:div w:id="468015519">
      <w:bodyDiv w:val="1"/>
      <w:marLeft w:val="0"/>
      <w:marRight w:val="0"/>
      <w:marTop w:val="0"/>
      <w:marBottom w:val="0"/>
      <w:divBdr>
        <w:top w:val="none" w:sz="0" w:space="0" w:color="auto"/>
        <w:left w:val="none" w:sz="0" w:space="0" w:color="auto"/>
        <w:bottom w:val="none" w:sz="0" w:space="0" w:color="auto"/>
        <w:right w:val="none" w:sz="0" w:space="0" w:color="auto"/>
      </w:divBdr>
    </w:div>
    <w:div w:id="493640953">
      <w:bodyDiv w:val="1"/>
      <w:marLeft w:val="0"/>
      <w:marRight w:val="0"/>
      <w:marTop w:val="0"/>
      <w:marBottom w:val="0"/>
      <w:divBdr>
        <w:top w:val="none" w:sz="0" w:space="0" w:color="auto"/>
        <w:left w:val="none" w:sz="0" w:space="0" w:color="auto"/>
        <w:bottom w:val="none" w:sz="0" w:space="0" w:color="auto"/>
        <w:right w:val="none" w:sz="0" w:space="0" w:color="auto"/>
      </w:divBdr>
    </w:div>
    <w:div w:id="510681925">
      <w:bodyDiv w:val="1"/>
      <w:marLeft w:val="0"/>
      <w:marRight w:val="0"/>
      <w:marTop w:val="0"/>
      <w:marBottom w:val="0"/>
      <w:divBdr>
        <w:top w:val="none" w:sz="0" w:space="0" w:color="auto"/>
        <w:left w:val="none" w:sz="0" w:space="0" w:color="auto"/>
        <w:bottom w:val="none" w:sz="0" w:space="0" w:color="auto"/>
        <w:right w:val="none" w:sz="0" w:space="0" w:color="auto"/>
      </w:divBdr>
    </w:div>
    <w:div w:id="514727602">
      <w:bodyDiv w:val="1"/>
      <w:marLeft w:val="0"/>
      <w:marRight w:val="0"/>
      <w:marTop w:val="0"/>
      <w:marBottom w:val="0"/>
      <w:divBdr>
        <w:top w:val="none" w:sz="0" w:space="0" w:color="auto"/>
        <w:left w:val="none" w:sz="0" w:space="0" w:color="auto"/>
        <w:bottom w:val="none" w:sz="0" w:space="0" w:color="auto"/>
        <w:right w:val="none" w:sz="0" w:space="0" w:color="auto"/>
      </w:divBdr>
    </w:div>
    <w:div w:id="526911669">
      <w:bodyDiv w:val="1"/>
      <w:marLeft w:val="0"/>
      <w:marRight w:val="0"/>
      <w:marTop w:val="0"/>
      <w:marBottom w:val="0"/>
      <w:divBdr>
        <w:top w:val="none" w:sz="0" w:space="0" w:color="auto"/>
        <w:left w:val="none" w:sz="0" w:space="0" w:color="auto"/>
        <w:bottom w:val="none" w:sz="0" w:space="0" w:color="auto"/>
        <w:right w:val="none" w:sz="0" w:space="0" w:color="auto"/>
      </w:divBdr>
    </w:div>
    <w:div w:id="536091835">
      <w:bodyDiv w:val="1"/>
      <w:marLeft w:val="0"/>
      <w:marRight w:val="0"/>
      <w:marTop w:val="0"/>
      <w:marBottom w:val="0"/>
      <w:divBdr>
        <w:top w:val="none" w:sz="0" w:space="0" w:color="auto"/>
        <w:left w:val="none" w:sz="0" w:space="0" w:color="auto"/>
        <w:bottom w:val="none" w:sz="0" w:space="0" w:color="auto"/>
        <w:right w:val="none" w:sz="0" w:space="0" w:color="auto"/>
      </w:divBdr>
    </w:div>
    <w:div w:id="565531419">
      <w:bodyDiv w:val="1"/>
      <w:marLeft w:val="0"/>
      <w:marRight w:val="0"/>
      <w:marTop w:val="0"/>
      <w:marBottom w:val="0"/>
      <w:divBdr>
        <w:top w:val="none" w:sz="0" w:space="0" w:color="auto"/>
        <w:left w:val="none" w:sz="0" w:space="0" w:color="auto"/>
        <w:bottom w:val="none" w:sz="0" w:space="0" w:color="auto"/>
        <w:right w:val="none" w:sz="0" w:space="0" w:color="auto"/>
      </w:divBdr>
    </w:div>
    <w:div w:id="569341790">
      <w:bodyDiv w:val="1"/>
      <w:marLeft w:val="0"/>
      <w:marRight w:val="0"/>
      <w:marTop w:val="0"/>
      <w:marBottom w:val="0"/>
      <w:divBdr>
        <w:top w:val="none" w:sz="0" w:space="0" w:color="auto"/>
        <w:left w:val="none" w:sz="0" w:space="0" w:color="auto"/>
        <w:bottom w:val="none" w:sz="0" w:space="0" w:color="auto"/>
        <w:right w:val="none" w:sz="0" w:space="0" w:color="auto"/>
      </w:divBdr>
    </w:div>
    <w:div w:id="602802512">
      <w:bodyDiv w:val="1"/>
      <w:marLeft w:val="0"/>
      <w:marRight w:val="0"/>
      <w:marTop w:val="0"/>
      <w:marBottom w:val="0"/>
      <w:divBdr>
        <w:top w:val="none" w:sz="0" w:space="0" w:color="auto"/>
        <w:left w:val="none" w:sz="0" w:space="0" w:color="auto"/>
        <w:bottom w:val="none" w:sz="0" w:space="0" w:color="auto"/>
        <w:right w:val="none" w:sz="0" w:space="0" w:color="auto"/>
      </w:divBdr>
    </w:div>
    <w:div w:id="608271036">
      <w:bodyDiv w:val="1"/>
      <w:marLeft w:val="0"/>
      <w:marRight w:val="0"/>
      <w:marTop w:val="0"/>
      <w:marBottom w:val="0"/>
      <w:divBdr>
        <w:top w:val="none" w:sz="0" w:space="0" w:color="auto"/>
        <w:left w:val="none" w:sz="0" w:space="0" w:color="auto"/>
        <w:bottom w:val="none" w:sz="0" w:space="0" w:color="auto"/>
        <w:right w:val="none" w:sz="0" w:space="0" w:color="auto"/>
      </w:divBdr>
    </w:div>
    <w:div w:id="611254658">
      <w:bodyDiv w:val="1"/>
      <w:marLeft w:val="0"/>
      <w:marRight w:val="0"/>
      <w:marTop w:val="0"/>
      <w:marBottom w:val="0"/>
      <w:divBdr>
        <w:top w:val="none" w:sz="0" w:space="0" w:color="auto"/>
        <w:left w:val="none" w:sz="0" w:space="0" w:color="auto"/>
        <w:bottom w:val="none" w:sz="0" w:space="0" w:color="auto"/>
        <w:right w:val="none" w:sz="0" w:space="0" w:color="auto"/>
      </w:divBdr>
    </w:div>
    <w:div w:id="623269547">
      <w:bodyDiv w:val="1"/>
      <w:marLeft w:val="0"/>
      <w:marRight w:val="0"/>
      <w:marTop w:val="0"/>
      <w:marBottom w:val="0"/>
      <w:divBdr>
        <w:top w:val="none" w:sz="0" w:space="0" w:color="auto"/>
        <w:left w:val="none" w:sz="0" w:space="0" w:color="auto"/>
        <w:bottom w:val="none" w:sz="0" w:space="0" w:color="auto"/>
        <w:right w:val="none" w:sz="0" w:space="0" w:color="auto"/>
      </w:divBdr>
    </w:div>
    <w:div w:id="625770278">
      <w:bodyDiv w:val="1"/>
      <w:marLeft w:val="0"/>
      <w:marRight w:val="0"/>
      <w:marTop w:val="0"/>
      <w:marBottom w:val="0"/>
      <w:divBdr>
        <w:top w:val="none" w:sz="0" w:space="0" w:color="auto"/>
        <w:left w:val="none" w:sz="0" w:space="0" w:color="auto"/>
        <w:bottom w:val="none" w:sz="0" w:space="0" w:color="auto"/>
        <w:right w:val="none" w:sz="0" w:space="0" w:color="auto"/>
      </w:divBdr>
    </w:div>
    <w:div w:id="627511463">
      <w:bodyDiv w:val="1"/>
      <w:marLeft w:val="0"/>
      <w:marRight w:val="0"/>
      <w:marTop w:val="0"/>
      <w:marBottom w:val="0"/>
      <w:divBdr>
        <w:top w:val="none" w:sz="0" w:space="0" w:color="auto"/>
        <w:left w:val="none" w:sz="0" w:space="0" w:color="auto"/>
        <w:bottom w:val="none" w:sz="0" w:space="0" w:color="auto"/>
        <w:right w:val="none" w:sz="0" w:space="0" w:color="auto"/>
      </w:divBdr>
    </w:div>
    <w:div w:id="637302258">
      <w:bodyDiv w:val="1"/>
      <w:marLeft w:val="0"/>
      <w:marRight w:val="0"/>
      <w:marTop w:val="0"/>
      <w:marBottom w:val="0"/>
      <w:divBdr>
        <w:top w:val="none" w:sz="0" w:space="0" w:color="auto"/>
        <w:left w:val="none" w:sz="0" w:space="0" w:color="auto"/>
        <w:bottom w:val="none" w:sz="0" w:space="0" w:color="auto"/>
        <w:right w:val="none" w:sz="0" w:space="0" w:color="auto"/>
      </w:divBdr>
    </w:div>
    <w:div w:id="647368569">
      <w:bodyDiv w:val="1"/>
      <w:marLeft w:val="0"/>
      <w:marRight w:val="0"/>
      <w:marTop w:val="0"/>
      <w:marBottom w:val="0"/>
      <w:divBdr>
        <w:top w:val="none" w:sz="0" w:space="0" w:color="auto"/>
        <w:left w:val="none" w:sz="0" w:space="0" w:color="auto"/>
        <w:bottom w:val="none" w:sz="0" w:space="0" w:color="auto"/>
        <w:right w:val="none" w:sz="0" w:space="0" w:color="auto"/>
      </w:divBdr>
    </w:div>
    <w:div w:id="653997065">
      <w:bodyDiv w:val="1"/>
      <w:marLeft w:val="0"/>
      <w:marRight w:val="0"/>
      <w:marTop w:val="0"/>
      <w:marBottom w:val="0"/>
      <w:divBdr>
        <w:top w:val="none" w:sz="0" w:space="0" w:color="auto"/>
        <w:left w:val="none" w:sz="0" w:space="0" w:color="auto"/>
        <w:bottom w:val="none" w:sz="0" w:space="0" w:color="auto"/>
        <w:right w:val="none" w:sz="0" w:space="0" w:color="auto"/>
      </w:divBdr>
    </w:div>
    <w:div w:id="668944056">
      <w:bodyDiv w:val="1"/>
      <w:marLeft w:val="0"/>
      <w:marRight w:val="0"/>
      <w:marTop w:val="0"/>
      <w:marBottom w:val="0"/>
      <w:divBdr>
        <w:top w:val="none" w:sz="0" w:space="0" w:color="auto"/>
        <w:left w:val="none" w:sz="0" w:space="0" w:color="auto"/>
        <w:bottom w:val="none" w:sz="0" w:space="0" w:color="auto"/>
        <w:right w:val="none" w:sz="0" w:space="0" w:color="auto"/>
      </w:divBdr>
    </w:div>
    <w:div w:id="676421170">
      <w:bodyDiv w:val="1"/>
      <w:marLeft w:val="0"/>
      <w:marRight w:val="0"/>
      <w:marTop w:val="0"/>
      <w:marBottom w:val="0"/>
      <w:divBdr>
        <w:top w:val="none" w:sz="0" w:space="0" w:color="auto"/>
        <w:left w:val="none" w:sz="0" w:space="0" w:color="auto"/>
        <w:bottom w:val="none" w:sz="0" w:space="0" w:color="auto"/>
        <w:right w:val="none" w:sz="0" w:space="0" w:color="auto"/>
      </w:divBdr>
    </w:div>
    <w:div w:id="686634688">
      <w:bodyDiv w:val="1"/>
      <w:marLeft w:val="0"/>
      <w:marRight w:val="0"/>
      <w:marTop w:val="0"/>
      <w:marBottom w:val="0"/>
      <w:divBdr>
        <w:top w:val="none" w:sz="0" w:space="0" w:color="auto"/>
        <w:left w:val="none" w:sz="0" w:space="0" w:color="auto"/>
        <w:bottom w:val="none" w:sz="0" w:space="0" w:color="auto"/>
        <w:right w:val="none" w:sz="0" w:space="0" w:color="auto"/>
      </w:divBdr>
    </w:div>
    <w:div w:id="695080223">
      <w:bodyDiv w:val="1"/>
      <w:marLeft w:val="0"/>
      <w:marRight w:val="0"/>
      <w:marTop w:val="0"/>
      <w:marBottom w:val="0"/>
      <w:divBdr>
        <w:top w:val="none" w:sz="0" w:space="0" w:color="auto"/>
        <w:left w:val="none" w:sz="0" w:space="0" w:color="auto"/>
        <w:bottom w:val="none" w:sz="0" w:space="0" w:color="auto"/>
        <w:right w:val="none" w:sz="0" w:space="0" w:color="auto"/>
      </w:divBdr>
    </w:div>
    <w:div w:id="702244236">
      <w:bodyDiv w:val="1"/>
      <w:marLeft w:val="0"/>
      <w:marRight w:val="0"/>
      <w:marTop w:val="0"/>
      <w:marBottom w:val="0"/>
      <w:divBdr>
        <w:top w:val="none" w:sz="0" w:space="0" w:color="auto"/>
        <w:left w:val="none" w:sz="0" w:space="0" w:color="auto"/>
        <w:bottom w:val="none" w:sz="0" w:space="0" w:color="auto"/>
        <w:right w:val="none" w:sz="0" w:space="0" w:color="auto"/>
      </w:divBdr>
    </w:div>
    <w:div w:id="708724017">
      <w:bodyDiv w:val="1"/>
      <w:marLeft w:val="0"/>
      <w:marRight w:val="0"/>
      <w:marTop w:val="0"/>
      <w:marBottom w:val="0"/>
      <w:divBdr>
        <w:top w:val="none" w:sz="0" w:space="0" w:color="auto"/>
        <w:left w:val="none" w:sz="0" w:space="0" w:color="auto"/>
        <w:bottom w:val="none" w:sz="0" w:space="0" w:color="auto"/>
        <w:right w:val="none" w:sz="0" w:space="0" w:color="auto"/>
      </w:divBdr>
    </w:div>
    <w:div w:id="730272893">
      <w:bodyDiv w:val="1"/>
      <w:marLeft w:val="0"/>
      <w:marRight w:val="0"/>
      <w:marTop w:val="0"/>
      <w:marBottom w:val="0"/>
      <w:divBdr>
        <w:top w:val="none" w:sz="0" w:space="0" w:color="auto"/>
        <w:left w:val="none" w:sz="0" w:space="0" w:color="auto"/>
        <w:bottom w:val="none" w:sz="0" w:space="0" w:color="auto"/>
        <w:right w:val="none" w:sz="0" w:space="0" w:color="auto"/>
      </w:divBdr>
    </w:div>
    <w:div w:id="731151802">
      <w:bodyDiv w:val="1"/>
      <w:marLeft w:val="0"/>
      <w:marRight w:val="0"/>
      <w:marTop w:val="0"/>
      <w:marBottom w:val="0"/>
      <w:divBdr>
        <w:top w:val="none" w:sz="0" w:space="0" w:color="auto"/>
        <w:left w:val="none" w:sz="0" w:space="0" w:color="auto"/>
        <w:bottom w:val="none" w:sz="0" w:space="0" w:color="auto"/>
        <w:right w:val="none" w:sz="0" w:space="0" w:color="auto"/>
      </w:divBdr>
    </w:div>
    <w:div w:id="739979539">
      <w:bodyDiv w:val="1"/>
      <w:marLeft w:val="0"/>
      <w:marRight w:val="0"/>
      <w:marTop w:val="0"/>
      <w:marBottom w:val="0"/>
      <w:divBdr>
        <w:top w:val="none" w:sz="0" w:space="0" w:color="auto"/>
        <w:left w:val="none" w:sz="0" w:space="0" w:color="auto"/>
        <w:bottom w:val="none" w:sz="0" w:space="0" w:color="auto"/>
        <w:right w:val="none" w:sz="0" w:space="0" w:color="auto"/>
      </w:divBdr>
    </w:div>
    <w:div w:id="745759601">
      <w:bodyDiv w:val="1"/>
      <w:marLeft w:val="0"/>
      <w:marRight w:val="0"/>
      <w:marTop w:val="0"/>
      <w:marBottom w:val="0"/>
      <w:divBdr>
        <w:top w:val="none" w:sz="0" w:space="0" w:color="auto"/>
        <w:left w:val="none" w:sz="0" w:space="0" w:color="auto"/>
        <w:bottom w:val="none" w:sz="0" w:space="0" w:color="auto"/>
        <w:right w:val="none" w:sz="0" w:space="0" w:color="auto"/>
      </w:divBdr>
    </w:div>
    <w:div w:id="746608524">
      <w:bodyDiv w:val="1"/>
      <w:marLeft w:val="0"/>
      <w:marRight w:val="0"/>
      <w:marTop w:val="0"/>
      <w:marBottom w:val="0"/>
      <w:divBdr>
        <w:top w:val="none" w:sz="0" w:space="0" w:color="auto"/>
        <w:left w:val="none" w:sz="0" w:space="0" w:color="auto"/>
        <w:bottom w:val="none" w:sz="0" w:space="0" w:color="auto"/>
        <w:right w:val="none" w:sz="0" w:space="0" w:color="auto"/>
      </w:divBdr>
    </w:div>
    <w:div w:id="750659838">
      <w:bodyDiv w:val="1"/>
      <w:marLeft w:val="0"/>
      <w:marRight w:val="0"/>
      <w:marTop w:val="0"/>
      <w:marBottom w:val="0"/>
      <w:divBdr>
        <w:top w:val="none" w:sz="0" w:space="0" w:color="auto"/>
        <w:left w:val="none" w:sz="0" w:space="0" w:color="auto"/>
        <w:bottom w:val="none" w:sz="0" w:space="0" w:color="auto"/>
        <w:right w:val="none" w:sz="0" w:space="0" w:color="auto"/>
      </w:divBdr>
    </w:div>
    <w:div w:id="755977470">
      <w:bodyDiv w:val="1"/>
      <w:marLeft w:val="0"/>
      <w:marRight w:val="0"/>
      <w:marTop w:val="0"/>
      <w:marBottom w:val="0"/>
      <w:divBdr>
        <w:top w:val="none" w:sz="0" w:space="0" w:color="auto"/>
        <w:left w:val="none" w:sz="0" w:space="0" w:color="auto"/>
        <w:bottom w:val="none" w:sz="0" w:space="0" w:color="auto"/>
        <w:right w:val="none" w:sz="0" w:space="0" w:color="auto"/>
      </w:divBdr>
    </w:div>
    <w:div w:id="757674578">
      <w:bodyDiv w:val="1"/>
      <w:marLeft w:val="0"/>
      <w:marRight w:val="0"/>
      <w:marTop w:val="0"/>
      <w:marBottom w:val="0"/>
      <w:divBdr>
        <w:top w:val="none" w:sz="0" w:space="0" w:color="auto"/>
        <w:left w:val="none" w:sz="0" w:space="0" w:color="auto"/>
        <w:bottom w:val="none" w:sz="0" w:space="0" w:color="auto"/>
        <w:right w:val="none" w:sz="0" w:space="0" w:color="auto"/>
      </w:divBdr>
    </w:div>
    <w:div w:id="765153900">
      <w:bodyDiv w:val="1"/>
      <w:marLeft w:val="0"/>
      <w:marRight w:val="0"/>
      <w:marTop w:val="0"/>
      <w:marBottom w:val="0"/>
      <w:divBdr>
        <w:top w:val="none" w:sz="0" w:space="0" w:color="auto"/>
        <w:left w:val="none" w:sz="0" w:space="0" w:color="auto"/>
        <w:bottom w:val="none" w:sz="0" w:space="0" w:color="auto"/>
        <w:right w:val="none" w:sz="0" w:space="0" w:color="auto"/>
      </w:divBdr>
    </w:div>
    <w:div w:id="774209041">
      <w:bodyDiv w:val="1"/>
      <w:marLeft w:val="0"/>
      <w:marRight w:val="0"/>
      <w:marTop w:val="0"/>
      <w:marBottom w:val="0"/>
      <w:divBdr>
        <w:top w:val="none" w:sz="0" w:space="0" w:color="auto"/>
        <w:left w:val="none" w:sz="0" w:space="0" w:color="auto"/>
        <w:bottom w:val="none" w:sz="0" w:space="0" w:color="auto"/>
        <w:right w:val="none" w:sz="0" w:space="0" w:color="auto"/>
      </w:divBdr>
    </w:div>
    <w:div w:id="785853021">
      <w:bodyDiv w:val="1"/>
      <w:marLeft w:val="0"/>
      <w:marRight w:val="0"/>
      <w:marTop w:val="0"/>
      <w:marBottom w:val="0"/>
      <w:divBdr>
        <w:top w:val="none" w:sz="0" w:space="0" w:color="auto"/>
        <w:left w:val="none" w:sz="0" w:space="0" w:color="auto"/>
        <w:bottom w:val="none" w:sz="0" w:space="0" w:color="auto"/>
        <w:right w:val="none" w:sz="0" w:space="0" w:color="auto"/>
      </w:divBdr>
    </w:div>
    <w:div w:id="790133363">
      <w:bodyDiv w:val="1"/>
      <w:marLeft w:val="0"/>
      <w:marRight w:val="0"/>
      <w:marTop w:val="0"/>
      <w:marBottom w:val="0"/>
      <w:divBdr>
        <w:top w:val="none" w:sz="0" w:space="0" w:color="auto"/>
        <w:left w:val="none" w:sz="0" w:space="0" w:color="auto"/>
        <w:bottom w:val="none" w:sz="0" w:space="0" w:color="auto"/>
        <w:right w:val="none" w:sz="0" w:space="0" w:color="auto"/>
      </w:divBdr>
    </w:div>
    <w:div w:id="821190938">
      <w:bodyDiv w:val="1"/>
      <w:marLeft w:val="0"/>
      <w:marRight w:val="0"/>
      <w:marTop w:val="0"/>
      <w:marBottom w:val="0"/>
      <w:divBdr>
        <w:top w:val="none" w:sz="0" w:space="0" w:color="auto"/>
        <w:left w:val="none" w:sz="0" w:space="0" w:color="auto"/>
        <w:bottom w:val="none" w:sz="0" w:space="0" w:color="auto"/>
        <w:right w:val="none" w:sz="0" w:space="0" w:color="auto"/>
      </w:divBdr>
    </w:div>
    <w:div w:id="827015780">
      <w:bodyDiv w:val="1"/>
      <w:marLeft w:val="0"/>
      <w:marRight w:val="0"/>
      <w:marTop w:val="0"/>
      <w:marBottom w:val="0"/>
      <w:divBdr>
        <w:top w:val="none" w:sz="0" w:space="0" w:color="auto"/>
        <w:left w:val="none" w:sz="0" w:space="0" w:color="auto"/>
        <w:bottom w:val="none" w:sz="0" w:space="0" w:color="auto"/>
        <w:right w:val="none" w:sz="0" w:space="0" w:color="auto"/>
      </w:divBdr>
    </w:div>
    <w:div w:id="837312085">
      <w:bodyDiv w:val="1"/>
      <w:marLeft w:val="0"/>
      <w:marRight w:val="0"/>
      <w:marTop w:val="0"/>
      <w:marBottom w:val="0"/>
      <w:divBdr>
        <w:top w:val="none" w:sz="0" w:space="0" w:color="auto"/>
        <w:left w:val="none" w:sz="0" w:space="0" w:color="auto"/>
        <w:bottom w:val="none" w:sz="0" w:space="0" w:color="auto"/>
        <w:right w:val="none" w:sz="0" w:space="0" w:color="auto"/>
      </w:divBdr>
    </w:div>
    <w:div w:id="846942131">
      <w:bodyDiv w:val="1"/>
      <w:marLeft w:val="0"/>
      <w:marRight w:val="0"/>
      <w:marTop w:val="0"/>
      <w:marBottom w:val="0"/>
      <w:divBdr>
        <w:top w:val="none" w:sz="0" w:space="0" w:color="auto"/>
        <w:left w:val="none" w:sz="0" w:space="0" w:color="auto"/>
        <w:bottom w:val="none" w:sz="0" w:space="0" w:color="auto"/>
        <w:right w:val="none" w:sz="0" w:space="0" w:color="auto"/>
      </w:divBdr>
    </w:div>
    <w:div w:id="850418228">
      <w:bodyDiv w:val="1"/>
      <w:marLeft w:val="0"/>
      <w:marRight w:val="0"/>
      <w:marTop w:val="0"/>
      <w:marBottom w:val="0"/>
      <w:divBdr>
        <w:top w:val="none" w:sz="0" w:space="0" w:color="auto"/>
        <w:left w:val="none" w:sz="0" w:space="0" w:color="auto"/>
        <w:bottom w:val="none" w:sz="0" w:space="0" w:color="auto"/>
        <w:right w:val="none" w:sz="0" w:space="0" w:color="auto"/>
      </w:divBdr>
    </w:div>
    <w:div w:id="876548510">
      <w:bodyDiv w:val="1"/>
      <w:marLeft w:val="0"/>
      <w:marRight w:val="0"/>
      <w:marTop w:val="0"/>
      <w:marBottom w:val="0"/>
      <w:divBdr>
        <w:top w:val="none" w:sz="0" w:space="0" w:color="auto"/>
        <w:left w:val="none" w:sz="0" w:space="0" w:color="auto"/>
        <w:bottom w:val="none" w:sz="0" w:space="0" w:color="auto"/>
        <w:right w:val="none" w:sz="0" w:space="0" w:color="auto"/>
      </w:divBdr>
    </w:div>
    <w:div w:id="877280146">
      <w:bodyDiv w:val="1"/>
      <w:marLeft w:val="0"/>
      <w:marRight w:val="0"/>
      <w:marTop w:val="0"/>
      <w:marBottom w:val="0"/>
      <w:divBdr>
        <w:top w:val="none" w:sz="0" w:space="0" w:color="auto"/>
        <w:left w:val="none" w:sz="0" w:space="0" w:color="auto"/>
        <w:bottom w:val="none" w:sz="0" w:space="0" w:color="auto"/>
        <w:right w:val="none" w:sz="0" w:space="0" w:color="auto"/>
      </w:divBdr>
    </w:div>
    <w:div w:id="883560667">
      <w:bodyDiv w:val="1"/>
      <w:marLeft w:val="0"/>
      <w:marRight w:val="0"/>
      <w:marTop w:val="0"/>
      <w:marBottom w:val="0"/>
      <w:divBdr>
        <w:top w:val="none" w:sz="0" w:space="0" w:color="auto"/>
        <w:left w:val="none" w:sz="0" w:space="0" w:color="auto"/>
        <w:bottom w:val="none" w:sz="0" w:space="0" w:color="auto"/>
        <w:right w:val="none" w:sz="0" w:space="0" w:color="auto"/>
      </w:divBdr>
    </w:div>
    <w:div w:id="943728708">
      <w:bodyDiv w:val="1"/>
      <w:marLeft w:val="0"/>
      <w:marRight w:val="0"/>
      <w:marTop w:val="0"/>
      <w:marBottom w:val="0"/>
      <w:divBdr>
        <w:top w:val="none" w:sz="0" w:space="0" w:color="auto"/>
        <w:left w:val="none" w:sz="0" w:space="0" w:color="auto"/>
        <w:bottom w:val="none" w:sz="0" w:space="0" w:color="auto"/>
        <w:right w:val="none" w:sz="0" w:space="0" w:color="auto"/>
      </w:divBdr>
    </w:div>
    <w:div w:id="951087086">
      <w:bodyDiv w:val="1"/>
      <w:marLeft w:val="0"/>
      <w:marRight w:val="0"/>
      <w:marTop w:val="0"/>
      <w:marBottom w:val="0"/>
      <w:divBdr>
        <w:top w:val="none" w:sz="0" w:space="0" w:color="auto"/>
        <w:left w:val="none" w:sz="0" w:space="0" w:color="auto"/>
        <w:bottom w:val="none" w:sz="0" w:space="0" w:color="auto"/>
        <w:right w:val="none" w:sz="0" w:space="0" w:color="auto"/>
      </w:divBdr>
    </w:div>
    <w:div w:id="963583371">
      <w:bodyDiv w:val="1"/>
      <w:marLeft w:val="0"/>
      <w:marRight w:val="0"/>
      <w:marTop w:val="0"/>
      <w:marBottom w:val="0"/>
      <w:divBdr>
        <w:top w:val="none" w:sz="0" w:space="0" w:color="auto"/>
        <w:left w:val="none" w:sz="0" w:space="0" w:color="auto"/>
        <w:bottom w:val="none" w:sz="0" w:space="0" w:color="auto"/>
        <w:right w:val="none" w:sz="0" w:space="0" w:color="auto"/>
      </w:divBdr>
    </w:div>
    <w:div w:id="964307870">
      <w:bodyDiv w:val="1"/>
      <w:marLeft w:val="0"/>
      <w:marRight w:val="0"/>
      <w:marTop w:val="0"/>
      <w:marBottom w:val="0"/>
      <w:divBdr>
        <w:top w:val="none" w:sz="0" w:space="0" w:color="auto"/>
        <w:left w:val="none" w:sz="0" w:space="0" w:color="auto"/>
        <w:bottom w:val="none" w:sz="0" w:space="0" w:color="auto"/>
        <w:right w:val="none" w:sz="0" w:space="0" w:color="auto"/>
      </w:divBdr>
    </w:div>
    <w:div w:id="977227433">
      <w:bodyDiv w:val="1"/>
      <w:marLeft w:val="0"/>
      <w:marRight w:val="0"/>
      <w:marTop w:val="0"/>
      <w:marBottom w:val="0"/>
      <w:divBdr>
        <w:top w:val="none" w:sz="0" w:space="0" w:color="auto"/>
        <w:left w:val="none" w:sz="0" w:space="0" w:color="auto"/>
        <w:bottom w:val="none" w:sz="0" w:space="0" w:color="auto"/>
        <w:right w:val="none" w:sz="0" w:space="0" w:color="auto"/>
      </w:divBdr>
    </w:div>
    <w:div w:id="990132980">
      <w:bodyDiv w:val="1"/>
      <w:marLeft w:val="0"/>
      <w:marRight w:val="0"/>
      <w:marTop w:val="0"/>
      <w:marBottom w:val="0"/>
      <w:divBdr>
        <w:top w:val="none" w:sz="0" w:space="0" w:color="auto"/>
        <w:left w:val="none" w:sz="0" w:space="0" w:color="auto"/>
        <w:bottom w:val="none" w:sz="0" w:space="0" w:color="auto"/>
        <w:right w:val="none" w:sz="0" w:space="0" w:color="auto"/>
      </w:divBdr>
    </w:div>
    <w:div w:id="992876139">
      <w:bodyDiv w:val="1"/>
      <w:marLeft w:val="0"/>
      <w:marRight w:val="0"/>
      <w:marTop w:val="0"/>
      <w:marBottom w:val="0"/>
      <w:divBdr>
        <w:top w:val="none" w:sz="0" w:space="0" w:color="auto"/>
        <w:left w:val="none" w:sz="0" w:space="0" w:color="auto"/>
        <w:bottom w:val="none" w:sz="0" w:space="0" w:color="auto"/>
        <w:right w:val="none" w:sz="0" w:space="0" w:color="auto"/>
      </w:divBdr>
    </w:div>
    <w:div w:id="1021472573">
      <w:bodyDiv w:val="1"/>
      <w:marLeft w:val="0"/>
      <w:marRight w:val="0"/>
      <w:marTop w:val="0"/>
      <w:marBottom w:val="0"/>
      <w:divBdr>
        <w:top w:val="none" w:sz="0" w:space="0" w:color="auto"/>
        <w:left w:val="none" w:sz="0" w:space="0" w:color="auto"/>
        <w:bottom w:val="none" w:sz="0" w:space="0" w:color="auto"/>
        <w:right w:val="none" w:sz="0" w:space="0" w:color="auto"/>
      </w:divBdr>
    </w:div>
    <w:div w:id="1031371406">
      <w:bodyDiv w:val="1"/>
      <w:marLeft w:val="0"/>
      <w:marRight w:val="0"/>
      <w:marTop w:val="0"/>
      <w:marBottom w:val="0"/>
      <w:divBdr>
        <w:top w:val="none" w:sz="0" w:space="0" w:color="auto"/>
        <w:left w:val="none" w:sz="0" w:space="0" w:color="auto"/>
        <w:bottom w:val="none" w:sz="0" w:space="0" w:color="auto"/>
        <w:right w:val="none" w:sz="0" w:space="0" w:color="auto"/>
      </w:divBdr>
    </w:div>
    <w:div w:id="1032613959">
      <w:bodyDiv w:val="1"/>
      <w:marLeft w:val="0"/>
      <w:marRight w:val="0"/>
      <w:marTop w:val="0"/>
      <w:marBottom w:val="0"/>
      <w:divBdr>
        <w:top w:val="none" w:sz="0" w:space="0" w:color="auto"/>
        <w:left w:val="none" w:sz="0" w:space="0" w:color="auto"/>
        <w:bottom w:val="none" w:sz="0" w:space="0" w:color="auto"/>
        <w:right w:val="none" w:sz="0" w:space="0" w:color="auto"/>
      </w:divBdr>
    </w:div>
    <w:div w:id="1035276490">
      <w:bodyDiv w:val="1"/>
      <w:marLeft w:val="0"/>
      <w:marRight w:val="0"/>
      <w:marTop w:val="0"/>
      <w:marBottom w:val="0"/>
      <w:divBdr>
        <w:top w:val="none" w:sz="0" w:space="0" w:color="auto"/>
        <w:left w:val="none" w:sz="0" w:space="0" w:color="auto"/>
        <w:bottom w:val="none" w:sz="0" w:space="0" w:color="auto"/>
        <w:right w:val="none" w:sz="0" w:space="0" w:color="auto"/>
      </w:divBdr>
    </w:div>
    <w:div w:id="1035889092">
      <w:bodyDiv w:val="1"/>
      <w:marLeft w:val="0"/>
      <w:marRight w:val="0"/>
      <w:marTop w:val="0"/>
      <w:marBottom w:val="0"/>
      <w:divBdr>
        <w:top w:val="none" w:sz="0" w:space="0" w:color="auto"/>
        <w:left w:val="none" w:sz="0" w:space="0" w:color="auto"/>
        <w:bottom w:val="none" w:sz="0" w:space="0" w:color="auto"/>
        <w:right w:val="none" w:sz="0" w:space="0" w:color="auto"/>
      </w:divBdr>
    </w:div>
    <w:div w:id="1046217148">
      <w:bodyDiv w:val="1"/>
      <w:marLeft w:val="0"/>
      <w:marRight w:val="0"/>
      <w:marTop w:val="0"/>
      <w:marBottom w:val="0"/>
      <w:divBdr>
        <w:top w:val="none" w:sz="0" w:space="0" w:color="auto"/>
        <w:left w:val="none" w:sz="0" w:space="0" w:color="auto"/>
        <w:bottom w:val="none" w:sz="0" w:space="0" w:color="auto"/>
        <w:right w:val="none" w:sz="0" w:space="0" w:color="auto"/>
      </w:divBdr>
    </w:div>
    <w:div w:id="1049496970">
      <w:bodyDiv w:val="1"/>
      <w:marLeft w:val="0"/>
      <w:marRight w:val="0"/>
      <w:marTop w:val="0"/>
      <w:marBottom w:val="0"/>
      <w:divBdr>
        <w:top w:val="none" w:sz="0" w:space="0" w:color="auto"/>
        <w:left w:val="none" w:sz="0" w:space="0" w:color="auto"/>
        <w:bottom w:val="none" w:sz="0" w:space="0" w:color="auto"/>
        <w:right w:val="none" w:sz="0" w:space="0" w:color="auto"/>
      </w:divBdr>
    </w:div>
    <w:div w:id="1084104519">
      <w:bodyDiv w:val="1"/>
      <w:marLeft w:val="0"/>
      <w:marRight w:val="0"/>
      <w:marTop w:val="0"/>
      <w:marBottom w:val="0"/>
      <w:divBdr>
        <w:top w:val="none" w:sz="0" w:space="0" w:color="auto"/>
        <w:left w:val="none" w:sz="0" w:space="0" w:color="auto"/>
        <w:bottom w:val="none" w:sz="0" w:space="0" w:color="auto"/>
        <w:right w:val="none" w:sz="0" w:space="0" w:color="auto"/>
      </w:divBdr>
    </w:div>
    <w:div w:id="1088114068">
      <w:bodyDiv w:val="1"/>
      <w:marLeft w:val="0"/>
      <w:marRight w:val="0"/>
      <w:marTop w:val="0"/>
      <w:marBottom w:val="0"/>
      <w:divBdr>
        <w:top w:val="none" w:sz="0" w:space="0" w:color="auto"/>
        <w:left w:val="none" w:sz="0" w:space="0" w:color="auto"/>
        <w:bottom w:val="none" w:sz="0" w:space="0" w:color="auto"/>
        <w:right w:val="none" w:sz="0" w:space="0" w:color="auto"/>
      </w:divBdr>
    </w:div>
    <w:div w:id="1094401067">
      <w:bodyDiv w:val="1"/>
      <w:marLeft w:val="0"/>
      <w:marRight w:val="0"/>
      <w:marTop w:val="0"/>
      <w:marBottom w:val="0"/>
      <w:divBdr>
        <w:top w:val="none" w:sz="0" w:space="0" w:color="auto"/>
        <w:left w:val="none" w:sz="0" w:space="0" w:color="auto"/>
        <w:bottom w:val="none" w:sz="0" w:space="0" w:color="auto"/>
        <w:right w:val="none" w:sz="0" w:space="0" w:color="auto"/>
      </w:divBdr>
    </w:div>
    <w:div w:id="1100292602">
      <w:bodyDiv w:val="1"/>
      <w:marLeft w:val="0"/>
      <w:marRight w:val="0"/>
      <w:marTop w:val="0"/>
      <w:marBottom w:val="0"/>
      <w:divBdr>
        <w:top w:val="none" w:sz="0" w:space="0" w:color="auto"/>
        <w:left w:val="none" w:sz="0" w:space="0" w:color="auto"/>
        <w:bottom w:val="none" w:sz="0" w:space="0" w:color="auto"/>
        <w:right w:val="none" w:sz="0" w:space="0" w:color="auto"/>
      </w:divBdr>
    </w:div>
    <w:div w:id="1111822146">
      <w:bodyDiv w:val="1"/>
      <w:marLeft w:val="0"/>
      <w:marRight w:val="0"/>
      <w:marTop w:val="0"/>
      <w:marBottom w:val="0"/>
      <w:divBdr>
        <w:top w:val="none" w:sz="0" w:space="0" w:color="auto"/>
        <w:left w:val="none" w:sz="0" w:space="0" w:color="auto"/>
        <w:bottom w:val="none" w:sz="0" w:space="0" w:color="auto"/>
        <w:right w:val="none" w:sz="0" w:space="0" w:color="auto"/>
      </w:divBdr>
    </w:div>
    <w:div w:id="1112241523">
      <w:bodyDiv w:val="1"/>
      <w:marLeft w:val="0"/>
      <w:marRight w:val="0"/>
      <w:marTop w:val="0"/>
      <w:marBottom w:val="0"/>
      <w:divBdr>
        <w:top w:val="none" w:sz="0" w:space="0" w:color="auto"/>
        <w:left w:val="none" w:sz="0" w:space="0" w:color="auto"/>
        <w:bottom w:val="none" w:sz="0" w:space="0" w:color="auto"/>
        <w:right w:val="none" w:sz="0" w:space="0" w:color="auto"/>
      </w:divBdr>
    </w:div>
    <w:div w:id="1126701232">
      <w:bodyDiv w:val="1"/>
      <w:marLeft w:val="0"/>
      <w:marRight w:val="0"/>
      <w:marTop w:val="0"/>
      <w:marBottom w:val="0"/>
      <w:divBdr>
        <w:top w:val="none" w:sz="0" w:space="0" w:color="auto"/>
        <w:left w:val="none" w:sz="0" w:space="0" w:color="auto"/>
        <w:bottom w:val="none" w:sz="0" w:space="0" w:color="auto"/>
        <w:right w:val="none" w:sz="0" w:space="0" w:color="auto"/>
      </w:divBdr>
    </w:div>
    <w:div w:id="1127043843">
      <w:bodyDiv w:val="1"/>
      <w:marLeft w:val="0"/>
      <w:marRight w:val="0"/>
      <w:marTop w:val="0"/>
      <w:marBottom w:val="0"/>
      <w:divBdr>
        <w:top w:val="none" w:sz="0" w:space="0" w:color="auto"/>
        <w:left w:val="none" w:sz="0" w:space="0" w:color="auto"/>
        <w:bottom w:val="none" w:sz="0" w:space="0" w:color="auto"/>
        <w:right w:val="none" w:sz="0" w:space="0" w:color="auto"/>
      </w:divBdr>
    </w:div>
    <w:div w:id="1131167228">
      <w:bodyDiv w:val="1"/>
      <w:marLeft w:val="0"/>
      <w:marRight w:val="0"/>
      <w:marTop w:val="0"/>
      <w:marBottom w:val="0"/>
      <w:divBdr>
        <w:top w:val="none" w:sz="0" w:space="0" w:color="auto"/>
        <w:left w:val="none" w:sz="0" w:space="0" w:color="auto"/>
        <w:bottom w:val="none" w:sz="0" w:space="0" w:color="auto"/>
        <w:right w:val="none" w:sz="0" w:space="0" w:color="auto"/>
      </w:divBdr>
    </w:div>
    <w:div w:id="1177042876">
      <w:bodyDiv w:val="1"/>
      <w:marLeft w:val="0"/>
      <w:marRight w:val="0"/>
      <w:marTop w:val="0"/>
      <w:marBottom w:val="0"/>
      <w:divBdr>
        <w:top w:val="none" w:sz="0" w:space="0" w:color="auto"/>
        <w:left w:val="none" w:sz="0" w:space="0" w:color="auto"/>
        <w:bottom w:val="none" w:sz="0" w:space="0" w:color="auto"/>
        <w:right w:val="none" w:sz="0" w:space="0" w:color="auto"/>
      </w:divBdr>
    </w:div>
    <w:div w:id="1189874936">
      <w:bodyDiv w:val="1"/>
      <w:marLeft w:val="0"/>
      <w:marRight w:val="0"/>
      <w:marTop w:val="0"/>
      <w:marBottom w:val="0"/>
      <w:divBdr>
        <w:top w:val="none" w:sz="0" w:space="0" w:color="auto"/>
        <w:left w:val="none" w:sz="0" w:space="0" w:color="auto"/>
        <w:bottom w:val="none" w:sz="0" w:space="0" w:color="auto"/>
        <w:right w:val="none" w:sz="0" w:space="0" w:color="auto"/>
      </w:divBdr>
    </w:div>
    <w:div w:id="1190484480">
      <w:bodyDiv w:val="1"/>
      <w:marLeft w:val="0"/>
      <w:marRight w:val="0"/>
      <w:marTop w:val="0"/>
      <w:marBottom w:val="0"/>
      <w:divBdr>
        <w:top w:val="none" w:sz="0" w:space="0" w:color="auto"/>
        <w:left w:val="none" w:sz="0" w:space="0" w:color="auto"/>
        <w:bottom w:val="none" w:sz="0" w:space="0" w:color="auto"/>
        <w:right w:val="none" w:sz="0" w:space="0" w:color="auto"/>
      </w:divBdr>
    </w:div>
    <w:div w:id="1216160142">
      <w:bodyDiv w:val="1"/>
      <w:marLeft w:val="0"/>
      <w:marRight w:val="0"/>
      <w:marTop w:val="0"/>
      <w:marBottom w:val="0"/>
      <w:divBdr>
        <w:top w:val="none" w:sz="0" w:space="0" w:color="auto"/>
        <w:left w:val="none" w:sz="0" w:space="0" w:color="auto"/>
        <w:bottom w:val="none" w:sz="0" w:space="0" w:color="auto"/>
        <w:right w:val="none" w:sz="0" w:space="0" w:color="auto"/>
      </w:divBdr>
    </w:div>
    <w:div w:id="1235505087">
      <w:bodyDiv w:val="1"/>
      <w:marLeft w:val="0"/>
      <w:marRight w:val="0"/>
      <w:marTop w:val="0"/>
      <w:marBottom w:val="0"/>
      <w:divBdr>
        <w:top w:val="none" w:sz="0" w:space="0" w:color="auto"/>
        <w:left w:val="none" w:sz="0" w:space="0" w:color="auto"/>
        <w:bottom w:val="none" w:sz="0" w:space="0" w:color="auto"/>
        <w:right w:val="none" w:sz="0" w:space="0" w:color="auto"/>
      </w:divBdr>
    </w:div>
    <w:div w:id="1270426944">
      <w:bodyDiv w:val="1"/>
      <w:marLeft w:val="0"/>
      <w:marRight w:val="0"/>
      <w:marTop w:val="0"/>
      <w:marBottom w:val="0"/>
      <w:divBdr>
        <w:top w:val="none" w:sz="0" w:space="0" w:color="auto"/>
        <w:left w:val="none" w:sz="0" w:space="0" w:color="auto"/>
        <w:bottom w:val="none" w:sz="0" w:space="0" w:color="auto"/>
        <w:right w:val="none" w:sz="0" w:space="0" w:color="auto"/>
      </w:divBdr>
    </w:div>
    <w:div w:id="1299914397">
      <w:bodyDiv w:val="1"/>
      <w:marLeft w:val="0"/>
      <w:marRight w:val="0"/>
      <w:marTop w:val="0"/>
      <w:marBottom w:val="0"/>
      <w:divBdr>
        <w:top w:val="none" w:sz="0" w:space="0" w:color="auto"/>
        <w:left w:val="none" w:sz="0" w:space="0" w:color="auto"/>
        <w:bottom w:val="none" w:sz="0" w:space="0" w:color="auto"/>
        <w:right w:val="none" w:sz="0" w:space="0" w:color="auto"/>
      </w:divBdr>
    </w:div>
    <w:div w:id="1306280321">
      <w:bodyDiv w:val="1"/>
      <w:marLeft w:val="0"/>
      <w:marRight w:val="0"/>
      <w:marTop w:val="0"/>
      <w:marBottom w:val="0"/>
      <w:divBdr>
        <w:top w:val="none" w:sz="0" w:space="0" w:color="auto"/>
        <w:left w:val="none" w:sz="0" w:space="0" w:color="auto"/>
        <w:bottom w:val="none" w:sz="0" w:space="0" w:color="auto"/>
        <w:right w:val="none" w:sz="0" w:space="0" w:color="auto"/>
      </w:divBdr>
    </w:div>
    <w:div w:id="1322855709">
      <w:bodyDiv w:val="1"/>
      <w:marLeft w:val="0"/>
      <w:marRight w:val="0"/>
      <w:marTop w:val="0"/>
      <w:marBottom w:val="0"/>
      <w:divBdr>
        <w:top w:val="none" w:sz="0" w:space="0" w:color="auto"/>
        <w:left w:val="none" w:sz="0" w:space="0" w:color="auto"/>
        <w:bottom w:val="none" w:sz="0" w:space="0" w:color="auto"/>
        <w:right w:val="none" w:sz="0" w:space="0" w:color="auto"/>
      </w:divBdr>
    </w:div>
    <w:div w:id="1338461308">
      <w:bodyDiv w:val="1"/>
      <w:marLeft w:val="0"/>
      <w:marRight w:val="0"/>
      <w:marTop w:val="0"/>
      <w:marBottom w:val="0"/>
      <w:divBdr>
        <w:top w:val="none" w:sz="0" w:space="0" w:color="auto"/>
        <w:left w:val="none" w:sz="0" w:space="0" w:color="auto"/>
        <w:bottom w:val="none" w:sz="0" w:space="0" w:color="auto"/>
        <w:right w:val="none" w:sz="0" w:space="0" w:color="auto"/>
      </w:divBdr>
    </w:div>
    <w:div w:id="1354577761">
      <w:bodyDiv w:val="1"/>
      <w:marLeft w:val="0"/>
      <w:marRight w:val="0"/>
      <w:marTop w:val="0"/>
      <w:marBottom w:val="0"/>
      <w:divBdr>
        <w:top w:val="none" w:sz="0" w:space="0" w:color="auto"/>
        <w:left w:val="none" w:sz="0" w:space="0" w:color="auto"/>
        <w:bottom w:val="none" w:sz="0" w:space="0" w:color="auto"/>
        <w:right w:val="none" w:sz="0" w:space="0" w:color="auto"/>
      </w:divBdr>
    </w:div>
    <w:div w:id="1365787703">
      <w:bodyDiv w:val="1"/>
      <w:marLeft w:val="0"/>
      <w:marRight w:val="0"/>
      <w:marTop w:val="0"/>
      <w:marBottom w:val="0"/>
      <w:divBdr>
        <w:top w:val="none" w:sz="0" w:space="0" w:color="auto"/>
        <w:left w:val="none" w:sz="0" w:space="0" w:color="auto"/>
        <w:bottom w:val="none" w:sz="0" w:space="0" w:color="auto"/>
        <w:right w:val="none" w:sz="0" w:space="0" w:color="auto"/>
      </w:divBdr>
    </w:div>
    <w:div w:id="1365902287">
      <w:bodyDiv w:val="1"/>
      <w:marLeft w:val="0"/>
      <w:marRight w:val="0"/>
      <w:marTop w:val="0"/>
      <w:marBottom w:val="0"/>
      <w:divBdr>
        <w:top w:val="none" w:sz="0" w:space="0" w:color="auto"/>
        <w:left w:val="none" w:sz="0" w:space="0" w:color="auto"/>
        <w:bottom w:val="none" w:sz="0" w:space="0" w:color="auto"/>
        <w:right w:val="none" w:sz="0" w:space="0" w:color="auto"/>
      </w:divBdr>
    </w:div>
    <w:div w:id="1379667716">
      <w:bodyDiv w:val="1"/>
      <w:marLeft w:val="0"/>
      <w:marRight w:val="0"/>
      <w:marTop w:val="0"/>
      <w:marBottom w:val="0"/>
      <w:divBdr>
        <w:top w:val="none" w:sz="0" w:space="0" w:color="auto"/>
        <w:left w:val="none" w:sz="0" w:space="0" w:color="auto"/>
        <w:bottom w:val="none" w:sz="0" w:space="0" w:color="auto"/>
        <w:right w:val="none" w:sz="0" w:space="0" w:color="auto"/>
      </w:divBdr>
    </w:div>
    <w:div w:id="1380280791">
      <w:bodyDiv w:val="1"/>
      <w:marLeft w:val="0"/>
      <w:marRight w:val="0"/>
      <w:marTop w:val="0"/>
      <w:marBottom w:val="0"/>
      <w:divBdr>
        <w:top w:val="none" w:sz="0" w:space="0" w:color="auto"/>
        <w:left w:val="none" w:sz="0" w:space="0" w:color="auto"/>
        <w:bottom w:val="none" w:sz="0" w:space="0" w:color="auto"/>
        <w:right w:val="none" w:sz="0" w:space="0" w:color="auto"/>
      </w:divBdr>
    </w:div>
    <w:div w:id="1383556223">
      <w:bodyDiv w:val="1"/>
      <w:marLeft w:val="0"/>
      <w:marRight w:val="0"/>
      <w:marTop w:val="0"/>
      <w:marBottom w:val="0"/>
      <w:divBdr>
        <w:top w:val="none" w:sz="0" w:space="0" w:color="auto"/>
        <w:left w:val="none" w:sz="0" w:space="0" w:color="auto"/>
        <w:bottom w:val="none" w:sz="0" w:space="0" w:color="auto"/>
        <w:right w:val="none" w:sz="0" w:space="0" w:color="auto"/>
      </w:divBdr>
    </w:div>
    <w:div w:id="1390307359">
      <w:bodyDiv w:val="1"/>
      <w:marLeft w:val="0"/>
      <w:marRight w:val="0"/>
      <w:marTop w:val="0"/>
      <w:marBottom w:val="0"/>
      <w:divBdr>
        <w:top w:val="none" w:sz="0" w:space="0" w:color="auto"/>
        <w:left w:val="none" w:sz="0" w:space="0" w:color="auto"/>
        <w:bottom w:val="none" w:sz="0" w:space="0" w:color="auto"/>
        <w:right w:val="none" w:sz="0" w:space="0" w:color="auto"/>
      </w:divBdr>
    </w:div>
    <w:div w:id="1399404363">
      <w:bodyDiv w:val="1"/>
      <w:marLeft w:val="0"/>
      <w:marRight w:val="0"/>
      <w:marTop w:val="0"/>
      <w:marBottom w:val="0"/>
      <w:divBdr>
        <w:top w:val="none" w:sz="0" w:space="0" w:color="auto"/>
        <w:left w:val="none" w:sz="0" w:space="0" w:color="auto"/>
        <w:bottom w:val="none" w:sz="0" w:space="0" w:color="auto"/>
        <w:right w:val="none" w:sz="0" w:space="0" w:color="auto"/>
      </w:divBdr>
    </w:div>
    <w:div w:id="1403718167">
      <w:bodyDiv w:val="1"/>
      <w:marLeft w:val="0"/>
      <w:marRight w:val="0"/>
      <w:marTop w:val="0"/>
      <w:marBottom w:val="0"/>
      <w:divBdr>
        <w:top w:val="none" w:sz="0" w:space="0" w:color="auto"/>
        <w:left w:val="none" w:sz="0" w:space="0" w:color="auto"/>
        <w:bottom w:val="none" w:sz="0" w:space="0" w:color="auto"/>
        <w:right w:val="none" w:sz="0" w:space="0" w:color="auto"/>
      </w:divBdr>
    </w:div>
    <w:div w:id="1432699257">
      <w:bodyDiv w:val="1"/>
      <w:marLeft w:val="0"/>
      <w:marRight w:val="0"/>
      <w:marTop w:val="0"/>
      <w:marBottom w:val="0"/>
      <w:divBdr>
        <w:top w:val="none" w:sz="0" w:space="0" w:color="auto"/>
        <w:left w:val="none" w:sz="0" w:space="0" w:color="auto"/>
        <w:bottom w:val="none" w:sz="0" w:space="0" w:color="auto"/>
        <w:right w:val="none" w:sz="0" w:space="0" w:color="auto"/>
      </w:divBdr>
    </w:div>
    <w:div w:id="1433281922">
      <w:bodyDiv w:val="1"/>
      <w:marLeft w:val="0"/>
      <w:marRight w:val="0"/>
      <w:marTop w:val="0"/>
      <w:marBottom w:val="0"/>
      <w:divBdr>
        <w:top w:val="none" w:sz="0" w:space="0" w:color="auto"/>
        <w:left w:val="none" w:sz="0" w:space="0" w:color="auto"/>
        <w:bottom w:val="none" w:sz="0" w:space="0" w:color="auto"/>
        <w:right w:val="none" w:sz="0" w:space="0" w:color="auto"/>
      </w:divBdr>
    </w:div>
    <w:div w:id="1453666613">
      <w:bodyDiv w:val="1"/>
      <w:marLeft w:val="0"/>
      <w:marRight w:val="0"/>
      <w:marTop w:val="0"/>
      <w:marBottom w:val="0"/>
      <w:divBdr>
        <w:top w:val="none" w:sz="0" w:space="0" w:color="auto"/>
        <w:left w:val="none" w:sz="0" w:space="0" w:color="auto"/>
        <w:bottom w:val="none" w:sz="0" w:space="0" w:color="auto"/>
        <w:right w:val="none" w:sz="0" w:space="0" w:color="auto"/>
      </w:divBdr>
    </w:div>
    <w:div w:id="1465194353">
      <w:bodyDiv w:val="1"/>
      <w:marLeft w:val="0"/>
      <w:marRight w:val="0"/>
      <w:marTop w:val="0"/>
      <w:marBottom w:val="0"/>
      <w:divBdr>
        <w:top w:val="none" w:sz="0" w:space="0" w:color="auto"/>
        <w:left w:val="none" w:sz="0" w:space="0" w:color="auto"/>
        <w:bottom w:val="none" w:sz="0" w:space="0" w:color="auto"/>
        <w:right w:val="none" w:sz="0" w:space="0" w:color="auto"/>
      </w:divBdr>
    </w:div>
    <w:div w:id="1481921356">
      <w:bodyDiv w:val="1"/>
      <w:marLeft w:val="0"/>
      <w:marRight w:val="0"/>
      <w:marTop w:val="0"/>
      <w:marBottom w:val="0"/>
      <w:divBdr>
        <w:top w:val="none" w:sz="0" w:space="0" w:color="auto"/>
        <w:left w:val="none" w:sz="0" w:space="0" w:color="auto"/>
        <w:bottom w:val="none" w:sz="0" w:space="0" w:color="auto"/>
        <w:right w:val="none" w:sz="0" w:space="0" w:color="auto"/>
      </w:divBdr>
    </w:div>
    <w:div w:id="1498961134">
      <w:bodyDiv w:val="1"/>
      <w:marLeft w:val="0"/>
      <w:marRight w:val="0"/>
      <w:marTop w:val="0"/>
      <w:marBottom w:val="0"/>
      <w:divBdr>
        <w:top w:val="none" w:sz="0" w:space="0" w:color="auto"/>
        <w:left w:val="none" w:sz="0" w:space="0" w:color="auto"/>
        <w:bottom w:val="none" w:sz="0" w:space="0" w:color="auto"/>
        <w:right w:val="none" w:sz="0" w:space="0" w:color="auto"/>
      </w:divBdr>
    </w:div>
    <w:div w:id="1546715742">
      <w:bodyDiv w:val="1"/>
      <w:marLeft w:val="0"/>
      <w:marRight w:val="0"/>
      <w:marTop w:val="0"/>
      <w:marBottom w:val="0"/>
      <w:divBdr>
        <w:top w:val="none" w:sz="0" w:space="0" w:color="auto"/>
        <w:left w:val="none" w:sz="0" w:space="0" w:color="auto"/>
        <w:bottom w:val="none" w:sz="0" w:space="0" w:color="auto"/>
        <w:right w:val="none" w:sz="0" w:space="0" w:color="auto"/>
      </w:divBdr>
    </w:div>
    <w:div w:id="1600599122">
      <w:bodyDiv w:val="1"/>
      <w:marLeft w:val="0"/>
      <w:marRight w:val="0"/>
      <w:marTop w:val="0"/>
      <w:marBottom w:val="0"/>
      <w:divBdr>
        <w:top w:val="none" w:sz="0" w:space="0" w:color="auto"/>
        <w:left w:val="none" w:sz="0" w:space="0" w:color="auto"/>
        <w:bottom w:val="none" w:sz="0" w:space="0" w:color="auto"/>
        <w:right w:val="none" w:sz="0" w:space="0" w:color="auto"/>
      </w:divBdr>
    </w:div>
    <w:div w:id="1602908747">
      <w:bodyDiv w:val="1"/>
      <w:marLeft w:val="0"/>
      <w:marRight w:val="0"/>
      <w:marTop w:val="0"/>
      <w:marBottom w:val="0"/>
      <w:divBdr>
        <w:top w:val="none" w:sz="0" w:space="0" w:color="auto"/>
        <w:left w:val="none" w:sz="0" w:space="0" w:color="auto"/>
        <w:bottom w:val="none" w:sz="0" w:space="0" w:color="auto"/>
        <w:right w:val="none" w:sz="0" w:space="0" w:color="auto"/>
      </w:divBdr>
    </w:div>
    <w:div w:id="1604344588">
      <w:bodyDiv w:val="1"/>
      <w:marLeft w:val="0"/>
      <w:marRight w:val="0"/>
      <w:marTop w:val="0"/>
      <w:marBottom w:val="0"/>
      <w:divBdr>
        <w:top w:val="none" w:sz="0" w:space="0" w:color="auto"/>
        <w:left w:val="none" w:sz="0" w:space="0" w:color="auto"/>
        <w:bottom w:val="none" w:sz="0" w:space="0" w:color="auto"/>
        <w:right w:val="none" w:sz="0" w:space="0" w:color="auto"/>
      </w:divBdr>
    </w:div>
    <w:div w:id="1608269469">
      <w:bodyDiv w:val="1"/>
      <w:marLeft w:val="0"/>
      <w:marRight w:val="0"/>
      <w:marTop w:val="0"/>
      <w:marBottom w:val="0"/>
      <w:divBdr>
        <w:top w:val="none" w:sz="0" w:space="0" w:color="auto"/>
        <w:left w:val="none" w:sz="0" w:space="0" w:color="auto"/>
        <w:bottom w:val="none" w:sz="0" w:space="0" w:color="auto"/>
        <w:right w:val="none" w:sz="0" w:space="0" w:color="auto"/>
      </w:divBdr>
    </w:div>
    <w:div w:id="1627269743">
      <w:bodyDiv w:val="1"/>
      <w:marLeft w:val="0"/>
      <w:marRight w:val="0"/>
      <w:marTop w:val="0"/>
      <w:marBottom w:val="0"/>
      <w:divBdr>
        <w:top w:val="none" w:sz="0" w:space="0" w:color="auto"/>
        <w:left w:val="none" w:sz="0" w:space="0" w:color="auto"/>
        <w:bottom w:val="none" w:sz="0" w:space="0" w:color="auto"/>
        <w:right w:val="none" w:sz="0" w:space="0" w:color="auto"/>
      </w:divBdr>
    </w:div>
    <w:div w:id="1635864637">
      <w:bodyDiv w:val="1"/>
      <w:marLeft w:val="0"/>
      <w:marRight w:val="0"/>
      <w:marTop w:val="0"/>
      <w:marBottom w:val="0"/>
      <w:divBdr>
        <w:top w:val="none" w:sz="0" w:space="0" w:color="auto"/>
        <w:left w:val="none" w:sz="0" w:space="0" w:color="auto"/>
        <w:bottom w:val="none" w:sz="0" w:space="0" w:color="auto"/>
        <w:right w:val="none" w:sz="0" w:space="0" w:color="auto"/>
      </w:divBdr>
    </w:div>
    <w:div w:id="1639411813">
      <w:bodyDiv w:val="1"/>
      <w:marLeft w:val="0"/>
      <w:marRight w:val="0"/>
      <w:marTop w:val="0"/>
      <w:marBottom w:val="0"/>
      <w:divBdr>
        <w:top w:val="none" w:sz="0" w:space="0" w:color="auto"/>
        <w:left w:val="none" w:sz="0" w:space="0" w:color="auto"/>
        <w:bottom w:val="none" w:sz="0" w:space="0" w:color="auto"/>
        <w:right w:val="none" w:sz="0" w:space="0" w:color="auto"/>
      </w:divBdr>
    </w:div>
    <w:div w:id="1650553409">
      <w:bodyDiv w:val="1"/>
      <w:marLeft w:val="0"/>
      <w:marRight w:val="0"/>
      <w:marTop w:val="0"/>
      <w:marBottom w:val="0"/>
      <w:divBdr>
        <w:top w:val="none" w:sz="0" w:space="0" w:color="auto"/>
        <w:left w:val="none" w:sz="0" w:space="0" w:color="auto"/>
        <w:bottom w:val="none" w:sz="0" w:space="0" w:color="auto"/>
        <w:right w:val="none" w:sz="0" w:space="0" w:color="auto"/>
      </w:divBdr>
    </w:div>
    <w:div w:id="1654020433">
      <w:bodyDiv w:val="1"/>
      <w:marLeft w:val="0"/>
      <w:marRight w:val="0"/>
      <w:marTop w:val="0"/>
      <w:marBottom w:val="0"/>
      <w:divBdr>
        <w:top w:val="none" w:sz="0" w:space="0" w:color="auto"/>
        <w:left w:val="none" w:sz="0" w:space="0" w:color="auto"/>
        <w:bottom w:val="none" w:sz="0" w:space="0" w:color="auto"/>
        <w:right w:val="none" w:sz="0" w:space="0" w:color="auto"/>
      </w:divBdr>
    </w:div>
    <w:div w:id="1661544853">
      <w:bodyDiv w:val="1"/>
      <w:marLeft w:val="0"/>
      <w:marRight w:val="0"/>
      <w:marTop w:val="0"/>
      <w:marBottom w:val="0"/>
      <w:divBdr>
        <w:top w:val="none" w:sz="0" w:space="0" w:color="auto"/>
        <w:left w:val="none" w:sz="0" w:space="0" w:color="auto"/>
        <w:bottom w:val="none" w:sz="0" w:space="0" w:color="auto"/>
        <w:right w:val="none" w:sz="0" w:space="0" w:color="auto"/>
      </w:divBdr>
    </w:div>
    <w:div w:id="1713379110">
      <w:bodyDiv w:val="1"/>
      <w:marLeft w:val="0"/>
      <w:marRight w:val="0"/>
      <w:marTop w:val="0"/>
      <w:marBottom w:val="0"/>
      <w:divBdr>
        <w:top w:val="none" w:sz="0" w:space="0" w:color="auto"/>
        <w:left w:val="none" w:sz="0" w:space="0" w:color="auto"/>
        <w:bottom w:val="none" w:sz="0" w:space="0" w:color="auto"/>
        <w:right w:val="none" w:sz="0" w:space="0" w:color="auto"/>
      </w:divBdr>
    </w:div>
    <w:div w:id="1749232644">
      <w:bodyDiv w:val="1"/>
      <w:marLeft w:val="0"/>
      <w:marRight w:val="0"/>
      <w:marTop w:val="0"/>
      <w:marBottom w:val="0"/>
      <w:divBdr>
        <w:top w:val="none" w:sz="0" w:space="0" w:color="auto"/>
        <w:left w:val="none" w:sz="0" w:space="0" w:color="auto"/>
        <w:bottom w:val="none" w:sz="0" w:space="0" w:color="auto"/>
        <w:right w:val="none" w:sz="0" w:space="0" w:color="auto"/>
      </w:divBdr>
    </w:div>
    <w:div w:id="1755932872">
      <w:bodyDiv w:val="1"/>
      <w:marLeft w:val="0"/>
      <w:marRight w:val="0"/>
      <w:marTop w:val="0"/>
      <w:marBottom w:val="0"/>
      <w:divBdr>
        <w:top w:val="none" w:sz="0" w:space="0" w:color="auto"/>
        <w:left w:val="none" w:sz="0" w:space="0" w:color="auto"/>
        <w:bottom w:val="none" w:sz="0" w:space="0" w:color="auto"/>
        <w:right w:val="none" w:sz="0" w:space="0" w:color="auto"/>
      </w:divBdr>
    </w:div>
    <w:div w:id="1772049525">
      <w:bodyDiv w:val="1"/>
      <w:marLeft w:val="0"/>
      <w:marRight w:val="0"/>
      <w:marTop w:val="0"/>
      <w:marBottom w:val="0"/>
      <w:divBdr>
        <w:top w:val="none" w:sz="0" w:space="0" w:color="auto"/>
        <w:left w:val="none" w:sz="0" w:space="0" w:color="auto"/>
        <w:bottom w:val="none" w:sz="0" w:space="0" w:color="auto"/>
        <w:right w:val="none" w:sz="0" w:space="0" w:color="auto"/>
      </w:divBdr>
    </w:div>
    <w:div w:id="1772822634">
      <w:bodyDiv w:val="1"/>
      <w:marLeft w:val="0"/>
      <w:marRight w:val="0"/>
      <w:marTop w:val="0"/>
      <w:marBottom w:val="0"/>
      <w:divBdr>
        <w:top w:val="none" w:sz="0" w:space="0" w:color="auto"/>
        <w:left w:val="none" w:sz="0" w:space="0" w:color="auto"/>
        <w:bottom w:val="none" w:sz="0" w:space="0" w:color="auto"/>
        <w:right w:val="none" w:sz="0" w:space="0" w:color="auto"/>
      </w:divBdr>
    </w:div>
    <w:div w:id="1806005079">
      <w:bodyDiv w:val="1"/>
      <w:marLeft w:val="0"/>
      <w:marRight w:val="0"/>
      <w:marTop w:val="0"/>
      <w:marBottom w:val="0"/>
      <w:divBdr>
        <w:top w:val="none" w:sz="0" w:space="0" w:color="auto"/>
        <w:left w:val="none" w:sz="0" w:space="0" w:color="auto"/>
        <w:bottom w:val="none" w:sz="0" w:space="0" w:color="auto"/>
        <w:right w:val="none" w:sz="0" w:space="0" w:color="auto"/>
      </w:divBdr>
    </w:div>
    <w:div w:id="1815172053">
      <w:bodyDiv w:val="1"/>
      <w:marLeft w:val="0"/>
      <w:marRight w:val="0"/>
      <w:marTop w:val="0"/>
      <w:marBottom w:val="0"/>
      <w:divBdr>
        <w:top w:val="none" w:sz="0" w:space="0" w:color="auto"/>
        <w:left w:val="none" w:sz="0" w:space="0" w:color="auto"/>
        <w:bottom w:val="none" w:sz="0" w:space="0" w:color="auto"/>
        <w:right w:val="none" w:sz="0" w:space="0" w:color="auto"/>
      </w:divBdr>
    </w:div>
    <w:div w:id="1835490193">
      <w:bodyDiv w:val="1"/>
      <w:marLeft w:val="0"/>
      <w:marRight w:val="0"/>
      <w:marTop w:val="0"/>
      <w:marBottom w:val="0"/>
      <w:divBdr>
        <w:top w:val="none" w:sz="0" w:space="0" w:color="auto"/>
        <w:left w:val="none" w:sz="0" w:space="0" w:color="auto"/>
        <w:bottom w:val="none" w:sz="0" w:space="0" w:color="auto"/>
        <w:right w:val="none" w:sz="0" w:space="0" w:color="auto"/>
      </w:divBdr>
    </w:div>
    <w:div w:id="1848671252">
      <w:bodyDiv w:val="1"/>
      <w:marLeft w:val="0"/>
      <w:marRight w:val="0"/>
      <w:marTop w:val="0"/>
      <w:marBottom w:val="0"/>
      <w:divBdr>
        <w:top w:val="none" w:sz="0" w:space="0" w:color="auto"/>
        <w:left w:val="none" w:sz="0" w:space="0" w:color="auto"/>
        <w:bottom w:val="none" w:sz="0" w:space="0" w:color="auto"/>
        <w:right w:val="none" w:sz="0" w:space="0" w:color="auto"/>
      </w:divBdr>
    </w:div>
    <w:div w:id="1853759359">
      <w:bodyDiv w:val="1"/>
      <w:marLeft w:val="0"/>
      <w:marRight w:val="0"/>
      <w:marTop w:val="0"/>
      <w:marBottom w:val="0"/>
      <w:divBdr>
        <w:top w:val="none" w:sz="0" w:space="0" w:color="auto"/>
        <w:left w:val="none" w:sz="0" w:space="0" w:color="auto"/>
        <w:bottom w:val="none" w:sz="0" w:space="0" w:color="auto"/>
        <w:right w:val="none" w:sz="0" w:space="0" w:color="auto"/>
      </w:divBdr>
    </w:div>
    <w:div w:id="1855070124">
      <w:bodyDiv w:val="1"/>
      <w:marLeft w:val="0"/>
      <w:marRight w:val="0"/>
      <w:marTop w:val="0"/>
      <w:marBottom w:val="0"/>
      <w:divBdr>
        <w:top w:val="none" w:sz="0" w:space="0" w:color="auto"/>
        <w:left w:val="none" w:sz="0" w:space="0" w:color="auto"/>
        <w:bottom w:val="none" w:sz="0" w:space="0" w:color="auto"/>
        <w:right w:val="none" w:sz="0" w:space="0" w:color="auto"/>
      </w:divBdr>
    </w:div>
    <w:div w:id="1856000449">
      <w:bodyDiv w:val="1"/>
      <w:marLeft w:val="0"/>
      <w:marRight w:val="0"/>
      <w:marTop w:val="0"/>
      <w:marBottom w:val="0"/>
      <w:divBdr>
        <w:top w:val="none" w:sz="0" w:space="0" w:color="auto"/>
        <w:left w:val="none" w:sz="0" w:space="0" w:color="auto"/>
        <w:bottom w:val="none" w:sz="0" w:space="0" w:color="auto"/>
        <w:right w:val="none" w:sz="0" w:space="0" w:color="auto"/>
      </w:divBdr>
    </w:div>
    <w:div w:id="1863320815">
      <w:bodyDiv w:val="1"/>
      <w:marLeft w:val="0"/>
      <w:marRight w:val="0"/>
      <w:marTop w:val="0"/>
      <w:marBottom w:val="0"/>
      <w:divBdr>
        <w:top w:val="none" w:sz="0" w:space="0" w:color="auto"/>
        <w:left w:val="none" w:sz="0" w:space="0" w:color="auto"/>
        <w:bottom w:val="none" w:sz="0" w:space="0" w:color="auto"/>
        <w:right w:val="none" w:sz="0" w:space="0" w:color="auto"/>
      </w:divBdr>
    </w:div>
    <w:div w:id="1868443797">
      <w:bodyDiv w:val="1"/>
      <w:marLeft w:val="0"/>
      <w:marRight w:val="0"/>
      <w:marTop w:val="0"/>
      <w:marBottom w:val="0"/>
      <w:divBdr>
        <w:top w:val="none" w:sz="0" w:space="0" w:color="auto"/>
        <w:left w:val="none" w:sz="0" w:space="0" w:color="auto"/>
        <w:bottom w:val="none" w:sz="0" w:space="0" w:color="auto"/>
        <w:right w:val="none" w:sz="0" w:space="0" w:color="auto"/>
      </w:divBdr>
    </w:div>
    <w:div w:id="1868642772">
      <w:bodyDiv w:val="1"/>
      <w:marLeft w:val="0"/>
      <w:marRight w:val="0"/>
      <w:marTop w:val="0"/>
      <w:marBottom w:val="0"/>
      <w:divBdr>
        <w:top w:val="none" w:sz="0" w:space="0" w:color="auto"/>
        <w:left w:val="none" w:sz="0" w:space="0" w:color="auto"/>
        <w:bottom w:val="none" w:sz="0" w:space="0" w:color="auto"/>
        <w:right w:val="none" w:sz="0" w:space="0" w:color="auto"/>
      </w:divBdr>
    </w:div>
    <w:div w:id="1881624678">
      <w:bodyDiv w:val="1"/>
      <w:marLeft w:val="0"/>
      <w:marRight w:val="0"/>
      <w:marTop w:val="0"/>
      <w:marBottom w:val="0"/>
      <w:divBdr>
        <w:top w:val="none" w:sz="0" w:space="0" w:color="auto"/>
        <w:left w:val="none" w:sz="0" w:space="0" w:color="auto"/>
        <w:bottom w:val="none" w:sz="0" w:space="0" w:color="auto"/>
        <w:right w:val="none" w:sz="0" w:space="0" w:color="auto"/>
      </w:divBdr>
    </w:div>
    <w:div w:id="1889797987">
      <w:bodyDiv w:val="1"/>
      <w:marLeft w:val="0"/>
      <w:marRight w:val="0"/>
      <w:marTop w:val="0"/>
      <w:marBottom w:val="0"/>
      <w:divBdr>
        <w:top w:val="none" w:sz="0" w:space="0" w:color="auto"/>
        <w:left w:val="none" w:sz="0" w:space="0" w:color="auto"/>
        <w:bottom w:val="none" w:sz="0" w:space="0" w:color="auto"/>
        <w:right w:val="none" w:sz="0" w:space="0" w:color="auto"/>
      </w:divBdr>
    </w:div>
    <w:div w:id="1890796245">
      <w:bodyDiv w:val="1"/>
      <w:marLeft w:val="0"/>
      <w:marRight w:val="0"/>
      <w:marTop w:val="0"/>
      <w:marBottom w:val="0"/>
      <w:divBdr>
        <w:top w:val="none" w:sz="0" w:space="0" w:color="auto"/>
        <w:left w:val="none" w:sz="0" w:space="0" w:color="auto"/>
        <w:bottom w:val="none" w:sz="0" w:space="0" w:color="auto"/>
        <w:right w:val="none" w:sz="0" w:space="0" w:color="auto"/>
      </w:divBdr>
    </w:div>
    <w:div w:id="1895777176">
      <w:bodyDiv w:val="1"/>
      <w:marLeft w:val="0"/>
      <w:marRight w:val="0"/>
      <w:marTop w:val="0"/>
      <w:marBottom w:val="0"/>
      <w:divBdr>
        <w:top w:val="none" w:sz="0" w:space="0" w:color="auto"/>
        <w:left w:val="none" w:sz="0" w:space="0" w:color="auto"/>
        <w:bottom w:val="none" w:sz="0" w:space="0" w:color="auto"/>
        <w:right w:val="none" w:sz="0" w:space="0" w:color="auto"/>
      </w:divBdr>
    </w:div>
    <w:div w:id="1898272746">
      <w:bodyDiv w:val="1"/>
      <w:marLeft w:val="0"/>
      <w:marRight w:val="0"/>
      <w:marTop w:val="0"/>
      <w:marBottom w:val="0"/>
      <w:divBdr>
        <w:top w:val="none" w:sz="0" w:space="0" w:color="auto"/>
        <w:left w:val="none" w:sz="0" w:space="0" w:color="auto"/>
        <w:bottom w:val="none" w:sz="0" w:space="0" w:color="auto"/>
        <w:right w:val="none" w:sz="0" w:space="0" w:color="auto"/>
      </w:divBdr>
    </w:div>
    <w:div w:id="1912884960">
      <w:bodyDiv w:val="1"/>
      <w:marLeft w:val="0"/>
      <w:marRight w:val="0"/>
      <w:marTop w:val="0"/>
      <w:marBottom w:val="0"/>
      <w:divBdr>
        <w:top w:val="none" w:sz="0" w:space="0" w:color="auto"/>
        <w:left w:val="none" w:sz="0" w:space="0" w:color="auto"/>
        <w:bottom w:val="none" w:sz="0" w:space="0" w:color="auto"/>
        <w:right w:val="none" w:sz="0" w:space="0" w:color="auto"/>
      </w:divBdr>
    </w:div>
    <w:div w:id="1929650590">
      <w:bodyDiv w:val="1"/>
      <w:marLeft w:val="0"/>
      <w:marRight w:val="0"/>
      <w:marTop w:val="0"/>
      <w:marBottom w:val="0"/>
      <w:divBdr>
        <w:top w:val="none" w:sz="0" w:space="0" w:color="auto"/>
        <w:left w:val="none" w:sz="0" w:space="0" w:color="auto"/>
        <w:bottom w:val="none" w:sz="0" w:space="0" w:color="auto"/>
        <w:right w:val="none" w:sz="0" w:space="0" w:color="auto"/>
      </w:divBdr>
    </w:div>
    <w:div w:id="1959950404">
      <w:bodyDiv w:val="1"/>
      <w:marLeft w:val="0"/>
      <w:marRight w:val="0"/>
      <w:marTop w:val="0"/>
      <w:marBottom w:val="0"/>
      <w:divBdr>
        <w:top w:val="none" w:sz="0" w:space="0" w:color="auto"/>
        <w:left w:val="none" w:sz="0" w:space="0" w:color="auto"/>
        <w:bottom w:val="none" w:sz="0" w:space="0" w:color="auto"/>
        <w:right w:val="none" w:sz="0" w:space="0" w:color="auto"/>
      </w:divBdr>
    </w:div>
    <w:div w:id="1961064921">
      <w:bodyDiv w:val="1"/>
      <w:marLeft w:val="0"/>
      <w:marRight w:val="0"/>
      <w:marTop w:val="0"/>
      <w:marBottom w:val="0"/>
      <w:divBdr>
        <w:top w:val="none" w:sz="0" w:space="0" w:color="auto"/>
        <w:left w:val="none" w:sz="0" w:space="0" w:color="auto"/>
        <w:bottom w:val="none" w:sz="0" w:space="0" w:color="auto"/>
        <w:right w:val="none" w:sz="0" w:space="0" w:color="auto"/>
      </w:divBdr>
    </w:div>
    <w:div w:id="1981612874">
      <w:bodyDiv w:val="1"/>
      <w:marLeft w:val="0"/>
      <w:marRight w:val="0"/>
      <w:marTop w:val="0"/>
      <w:marBottom w:val="0"/>
      <w:divBdr>
        <w:top w:val="none" w:sz="0" w:space="0" w:color="auto"/>
        <w:left w:val="none" w:sz="0" w:space="0" w:color="auto"/>
        <w:bottom w:val="none" w:sz="0" w:space="0" w:color="auto"/>
        <w:right w:val="none" w:sz="0" w:space="0" w:color="auto"/>
      </w:divBdr>
    </w:div>
    <w:div w:id="1987002803">
      <w:bodyDiv w:val="1"/>
      <w:marLeft w:val="0"/>
      <w:marRight w:val="0"/>
      <w:marTop w:val="0"/>
      <w:marBottom w:val="0"/>
      <w:divBdr>
        <w:top w:val="none" w:sz="0" w:space="0" w:color="auto"/>
        <w:left w:val="none" w:sz="0" w:space="0" w:color="auto"/>
        <w:bottom w:val="none" w:sz="0" w:space="0" w:color="auto"/>
        <w:right w:val="none" w:sz="0" w:space="0" w:color="auto"/>
      </w:divBdr>
    </w:div>
    <w:div w:id="1988435105">
      <w:bodyDiv w:val="1"/>
      <w:marLeft w:val="0"/>
      <w:marRight w:val="0"/>
      <w:marTop w:val="0"/>
      <w:marBottom w:val="0"/>
      <w:divBdr>
        <w:top w:val="none" w:sz="0" w:space="0" w:color="auto"/>
        <w:left w:val="none" w:sz="0" w:space="0" w:color="auto"/>
        <w:bottom w:val="none" w:sz="0" w:space="0" w:color="auto"/>
        <w:right w:val="none" w:sz="0" w:space="0" w:color="auto"/>
      </w:divBdr>
    </w:div>
    <w:div w:id="2001036350">
      <w:bodyDiv w:val="1"/>
      <w:marLeft w:val="0"/>
      <w:marRight w:val="0"/>
      <w:marTop w:val="0"/>
      <w:marBottom w:val="0"/>
      <w:divBdr>
        <w:top w:val="none" w:sz="0" w:space="0" w:color="auto"/>
        <w:left w:val="none" w:sz="0" w:space="0" w:color="auto"/>
        <w:bottom w:val="none" w:sz="0" w:space="0" w:color="auto"/>
        <w:right w:val="none" w:sz="0" w:space="0" w:color="auto"/>
      </w:divBdr>
    </w:div>
    <w:div w:id="2004118887">
      <w:bodyDiv w:val="1"/>
      <w:marLeft w:val="0"/>
      <w:marRight w:val="0"/>
      <w:marTop w:val="0"/>
      <w:marBottom w:val="0"/>
      <w:divBdr>
        <w:top w:val="none" w:sz="0" w:space="0" w:color="auto"/>
        <w:left w:val="none" w:sz="0" w:space="0" w:color="auto"/>
        <w:bottom w:val="none" w:sz="0" w:space="0" w:color="auto"/>
        <w:right w:val="none" w:sz="0" w:space="0" w:color="auto"/>
      </w:divBdr>
    </w:div>
    <w:div w:id="2004385558">
      <w:bodyDiv w:val="1"/>
      <w:marLeft w:val="0"/>
      <w:marRight w:val="0"/>
      <w:marTop w:val="0"/>
      <w:marBottom w:val="0"/>
      <w:divBdr>
        <w:top w:val="none" w:sz="0" w:space="0" w:color="auto"/>
        <w:left w:val="none" w:sz="0" w:space="0" w:color="auto"/>
        <w:bottom w:val="none" w:sz="0" w:space="0" w:color="auto"/>
        <w:right w:val="none" w:sz="0" w:space="0" w:color="auto"/>
      </w:divBdr>
    </w:div>
    <w:div w:id="2010329221">
      <w:bodyDiv w:val="1"/>
      <w:marLeft w:val="0"/>
      <w:marRight w:val="0"/>
      <w:marTop w:val="0"/>
      <w:marBottom w:val="0"/>
      <w:divBdr>
        <w:top w:val="none" w:sz="0" w:space="0" w:color="auto"/>
        <w:left w:val="none" w:sz="0" w:space="0" w:color="auto"/>
        <w:bottom w:val="none" w:sz="0" w:space="0" w:color="auto"/>
        <w:right w:val="none" w:sz="0" w:space="0" w:color="auto"/>
      </w:divBdr>
    </w:div>
    <w:div w:id="2012832404">
      <w:bodyDiv w:val="1"/>
      <w:marLeft w:val="0"/>
      <w:marRight w:val="0"/>
      <w:marTop w:val="0"/>
      <w:marBottom w:val="0"/>
      <w:divBdr>
        <w:top w:val="none" w:sz="0" w:space="0" w:color="auto"/>
        <w:left w:val="none" w:sz="0" w:space="0" w:color="auto"/>
        <w:bottom w:val="none" w:sz="0" w:space="0" w:color="auto"/>
        <w:right w:val="none" w:sz="0" w:space="0" w:color="auto"/>
      </w:divBdr>
    </w:div>
    <w:div w:id="2020304387">
      <w:bodyDiv w:val="1"/>
      <w:marLeft w:val="0"/>
      <w:marRight w:val="0"/>
      <w:marTop w:val="0"/>
      <w:marBottom w:val="0"/>
      <w:divBdr>
        <w:top w:val="none" w:sz="0" w:space="0" w:color="auto"/>
        <w:left w:val="none" w:sz="0" w:space="0" w:color="auto"/>
        <w:bottom w:val="none" w:sz="0" w:space="0" w:color="auto"/>
        <w:right w:val="none" w:sz="0" w:space="0" w:color="auto"/>
      </w:divBdr>
    </w:div>
    <w:div w:id="2024277520">
      <w:bodyDiv w:val="1"/>
      <w:marLeft w:val="0"/>
      <w:marRight w:val="0"/>
      <w:marTop w:val="0"/>
      <w:marBottom w:val="0"/>
      <w:divBdr>
        <w:top w:val="none" w:sz="0" w:space="0" w:color="auto"/>
        <w:left w:val="none" w:sz="0" w:space="0" w:color="auto"/>
        <w:bottom w:val="none" w:sz="0" w:space="0" w:color="auto"/>
        <w:right w:val="none" w:sz="0" w:space="0" w:color="auto"/>
      </w:divBdr>
    </w:div>
    <w:div w:id="2047217832">
      <w:bodyDiv w:val="1"/>
      <w:marLeft w:val="0"/>
      <w:marRight w:val="0"/>
      <w:marTop w:val="0"/>
      <w:marBottom w:val="0"/>
      <w:divBdr>
        <w:top w:val="none" w:sz="0" w:space="0" w:color="auto"/>
        <w:left w:val="none" w:sz="0" w:space="0" w:color="auto"/>
        <w:bottom w:val="none" w:sz="0" w:space="0" w:color="auto"/>
        <w:right w:val="none" w:sz="0" w:space="0" w:color="auto"/>
      </w:divBdr>
    </w:div>
    <w:div w:id="2054964954">
      <w:bodyDiv w:val="1"/>
      <w:marLeft w:val="0"/>
      <w:marRight w:val="0"/>
      <w:marTop w:val="0"/>
      <w:marBottom w:val="0"/>
      <w:divBdr>
        <w:top w:val="none" w:sz="0" w:space="0" w:color="auto"/>
        <w:left w:val="none" w:sz="0" w:space="0" w:color="auto"/>
        <w:bottom w:val="none" w:sz="0" w:space="0" w:color="auto"/>
        <w:right w:val="none" w:sz="0" w:space="0" w:color="auto"/>
      </w:divBdr>
    </w:div>
    <w:div w:id="2068406193">
      <w:bodyDiv w:val="1"/>
      <w:marLeft w:val="0"/>
      <w:marRight w:val="0"/>
      <w:marTop w:val="0"/>
      <w:marBottom w:val="0"/>
      <w:divBdr>
        <w:top w:val="none" w:sz="0" w:space="0" w:color="auto"/>
        <w:left w:val="none" w:sz="0" w:space="0" w:color="auto"/>
        <w:bottom w:val="none" w:sz="0" w:space="0" w:color="auto"/>
        <w:right w:val="none" w:sz="0" w:space="0" w:color="auto"/>
      </w:divBdr>
    </w:div>
    <w:div w:id="2068454340">
      <w:bodyDiv w:val="1"/>
      <w:marLeft w:val="0"/>
      <w:marRight w:val="0"/>
      <w:marTop w:val="0"/>
      <w:marBottom w:val="0"/>
      <w:divBdr>
        <w:top w:val="none" w:sz="0" w:space="0" w:color="auto"/>
        <w:left w:val="none" w:sz="0" w:space="0" w:color="auto"/>
        <w:bottom w:val="none" w:sz="0" w:space="0" w:color="auto"/>
        <w:right w:val="none" w:sz="0" w:space="0" w:color="auto"/>
      </w:divBdr>
    </w:div>
    <w:div w:id="2085030007">
      <w:bodyDiv w:val="1"/>
      <w:marLeft w:val="0"/>
      <w:marRight w:val="0"/>
      <w:marTop w:val="0"/>
      <w:marBottom w:val="0"/>
      <w:divBdr>
        <w:top w:val="none" w:sz="0" w:space="0" w:color="auto"/>
        <w:left w:val="none" w:sz="0" w:space="0" w:color="auto"/>
        <w:bottom w:val="none" w:sz="0" w:space="0" w:color="auto"/>
        <w:right w:val="none" w:sz="0" w:space="0" w:color="auto"/>
      </w:divBdr>
    </w:div>
    <w:div w:id="2098284976">
      <w:bodyDiv w:val="1"/>
      <w:marLeft w:val="0"/>
      <w:marRight w:val="0"/>
      <w:marTop w:val="0"/>
      <w:marBottom w:val="0"/>
      <w:divBdr>
        <w:top w:val="none" w:sz="0" w:space="0" w:color="auto"/>
        <w:left w:val="none" w:sz="0" w:space="0" w:color="auto"/>
        <w:bottom w:val="none" w:sz="0" w:space="0" w:color="auto"/>
        <w:right w:val="none" w:sz="0" w:space="0" w:color="auto"/>
      </w:divBdr>
    </w:div>
    <w:div w:id="2101173423">
      <w:bodyDiv w:val="1"/>
      <w:marLeft w:val="0"/>
      <w:marRight w:val="0"/>
      <w:marTop w:val="0"/>
      <w:marBottom w:val="0"/>
      <w:divBdr>
        <w:top w:val="none" w:sz="0" w:space="0" w:color="auto"/>
        <w:left w:val="none" w:sz="0" w:space="0" w:color="auto"/>
        <w:bottom w:val="none" w:sz="0" w:space="0" w:color="auto"/>
        <w:right w:val="none" w:sz="0" w:space="0" w:color="auto"/>
      </w:divBdr>
    </w:div>
    <w:div w:id="2117094602">
      <w:bodyDiv w:val="1"/>
      <w:marLeft w:val="0"/>
      <w:marRight w:val="0"/>
      <w:marTop w:val="0"/>
      <w:marBottom w:val="0"/>
      <w:divBdr>
        <w:top w:val="none" w:sz="0" w:space="0" w:color="auto"/>
        <w:left w:val="none" w:sz="0" w:space="0" w:color="auto"/>
        <w:bottom w:val="none" w:sz="0" w:space="0" w:color="auto"/>
        <w:right w:val="none" w:sz="0" w:space="0" w:color="auto"/>
      </w:divBdr>
    </w:div>
    <w:div w:id="2121874502">
      <w:bodyDiv w:val="1"/>
      <w:marLeft w:val="0"/>
      <w:marRight w:val="0"/>
      <w:marTop w:val="0"/>
      <w:marBottom w:val="0"/>
      <w:divBdr>
        <w:top w:val="none" w:sz="0" w:space="0" w:color="auto"/>
        <w:left w:val="none" w:sz="0" w:space="0" w:color="auto"/>
        <w:bottom w:val="none" w:sz="0" w:space="0" w:color="auto"/>
        <w:right w:val="none" w:sz="0" w:space="0" w:color="auto"/>
      </w:divBdr>
    </w:div>
    <w:div w:id="2131582103">
      <w:bodyDiv w:val="1"/>
      <w:marLeft w:val="0"/>
      <w:marRight w:val="0"/>
      <w:marTop w:val="0"/>
      <w:marBottom w:val="0"/>
      <w:divBdr>
        <w:top w:val="none" w:sz="0" w:space="0" w:color="auto"/>
        <w:left w:val="none" w:sz="0" w:space="0" w:color="auto"/>
        <w:bottom w:val="none" w:sz="0" w:space="0" w:color="auto"/>
        <w:right w:val="none" w:sz="0" w:space="0" w:color="auto"/>
      </w:divBdr>
    </w:div>
    <w:div w:id="2135756495">
      <w:bodyDiv w:val="1"/>
      <w:marLeft w:val="0"/>
      <w:marRight w:val="0"/>
      <w:marTop w:val="0"/>
      <w:marBottom w:val="0"/>
      <w:divBdr>
        <w:top w:val="none" w:sz="0" w:space="0" w:color="auto"/>
        <w:left w:val="none" w:sz="0" w:space="0" w:color="auto"/>
        <w:bottom w:val="none" w:sz="0" w:space="0" w:color="auto"/>
        <w:right w:val="none" w:sz="0" w:space="0" w:color="auto"/>
      </w:divBdr>
    </w:div>
    <w:div w:id="214068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
    <b:Tag>3GP18</b:Tag>
    <b:SourceType>Book</b:SourceType>
    <b:Guid>{17534DC3-6D55-4871-9480-17F106B5C329}</b:Guid>
    <b:Author>
      <b:Author>
        <b:NameList>
          <b:Person>
            <b:Last>3GPP</b:Last>
          </b:Person>
        </b:NameList>
      </b:Author>
    </b:Author>
    <b:Title>Chairman's notes RAN1 94b final</b:Title>
    <b:Year>2018</b:Year>
    <b:RefOrder>7</b:RefOrder>
  </b:Source>
  <b:Source>
    <b:Tag>Placeholder1</b:Tag>
    <b:SourceType>Report</b:SourceType>
    <b:Guid>{3E37AD77-CECE-4D62-A121-F22A19440A0F}</b:Guid>
    <b:Author>
      <b:Author>
        <b:Corporate>Nokia/NSB</b:Corporate>
      </b:Author>
    </b:Author>
    <b:Title>R1-1900690, "CSI Enhancements for MU-MIMO"</b:Title>
    <b:Year>21-25 January 2019</b:Year>
    <b:City>Taipei, Taiwan</b:City>
    <b:RefOrder>8</b:RefOrder>
  </b:Source>
  <b:Source>
    <b:Tag>Nok19</b:Tag>
    <b:SourceType>Report</b:SourceType>
    <b:Guid>{68BB999A-7621-4D83-9215-05897C09607F}</b:Guid>
    <b:Author>
      <b:Author>
        <b:Corporate>Nokia/NSB</b:Corporate>
      </b:Author>
    </b:Author>
    <b:Title>On phase rotations and FD compression</b:Title>
    <b:Year>24 Feb - 1 Mar 2019</b:Year>
    <b:City>Athens, Greece</b:City>
    <b:StandardNumber>R1-1902568</b:StandardNumber>
    <b:RefOrder>6</b:RefOrder>
  </b:Source>
  <b:Source>
    <b:Tag>MCC18</b:Tag>
    <b:SourceType>Report</b:SourceType>
    <b:Guid>{CD7674F2-7075-44A2-A1DC-05477C7AB6B3}</b:Guid>
    <b:Title>RAN1 Chairman's Notes RAN1#96</b:Title>
    <b:Year>25 February - 01 March 2019</b:Year>
    <b:City>Athens, Greece</b:City>
    <b:Author>
      <b:Author>
        <b:Corporate>3GPP</b:Corporate>
      </b:Author>
    </b:Author>
    <b:RefOrder>3</b:RefOrder>
  </b:Source>
  <b:Source>
    <b:Tag>Nok19_96</b:Tag>
    <b:SourceType>Report</b:SourceType>
    <b:Guid>{1DBE1B1B-447D-4BB6-993D-89A3D49A8CD6}</b:Guid>
    <b:Title>R1-1902562 CSI Overhead reduction for Type II codebook up to rank 2</b:Title>
    <b:Year>24 Feb - 1 Mar 2019</b:Year>
    <b:Author>
      <b:Author>
        <b:Corporate>Nokia, NSB</b:Corporate>
      </b:Author>
    </b:Author>
    <b:City>Athens, Greece</b:City>
    <b:RefOrder>4</b:RefOrder>
  </b:Source>
  <b:Source>
    <b:Tag>Sam19</b:Tag>
    <b:SourceType>Report</b:SourceType>
    <b:Guid>{CF741144-38DE-4F99-AC5A-B967EC87E90A}</b:Guid>
    <b:Author>
      <b:Author>
        <b:Corporate>Samsung</b:Corporate>
      </b:Author>
    </b:Author>
    <b:Title>R1-1903822 Summary of email discussion [96-NR-08] on parameter setting for RI=3-4 extension</b:Title>
    <b:Year>25 February - 01 March, 2019</b:Year>
    <b:City>Athens, Greece</b:City>
    <b:RefOrder>5</b:RefOrder>
  </b:Source>
</b:Sources>
</file>

<file path=customXml/itemProps1.xml><?xml version="1.0" encoding="utf-8"?>
<ds:datastoreItem xmlns:ds="http://schemas.openxmlformats.org/officeDocument/2006/customXml" ds:itemID="{206DAC7A-F5EF-477E-986F-5BB7EF214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8</Pages>
  <Words>3591</Words>
  <Characters>20475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Hillery, Bill (Nokia - US/Naperville)</cp:lastModifiedBy>
  <cp:revision>10</cp:revision>
  <dcterms:created xsi:type="dcterms:W3CDTF">2019-03-29T17:04:00Z</dcterms:created>
  <dcterms:modified xsi:type="dcterms:W3CDTF">2019-03-29T21:06:00Z</dcterms:modified>
</cp:coreProperties>
</file>